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A56" w:rsidRPr="00782232" w:rsidRDefault="00E47A56" w:rsidP="00E47A56">
      <w:pPr>
        <w:spacing w:after="0"/>
        <w:jc w:val="center"/>
        <w:rPr>
          <w:rFonts w:ascii="Times New Roman" w:hAnsi="Times New Roman" w:cs="Times New Roman"/>
          <w:b/>
        </w:rPr>
      </w:pPr>
      <w:r>
        <w:rPr>
          <w:rFonts w:ascii="Times New Roman" w:hAnsi="Times New Roman" w:cs="Times New Roman"/>
          <w:b/>
        </w:rPr>
        <w:t>ОПИС ВАКАНТНОЇ ПОСАДИ</w:t>
      </w:r>
    </w:p>
    <w:p w:rsidR="00E47A56" w:rsidRPr="008F5E02" w:rsidRDefault="00E47A56" w:rsidP="00E47A56">
      <w:pPr>
        <w:spacing w:after="0"/>
        <w:jc w:val="center"/>
        <w:rPr>
          <w:rFonts w:ascii="Times New Roman" w:hAnsi="Times New Roman" w:cs="Times New Roman"/>
          <w:b/>
          <w:u w:val="single"/>
        </w:rPr>
      </w:pPr>
      <w:r w:rsidRPr="00E47A56">
        <w:rPr>
          <w:rFonts w:ascii="Times New Roman" w:hAnsi="Times New Roman" w:cs="Times New Roman"/>
          <w:b/>
          <w:u w:val="single"/>
        </w:rPr>
        <w:t>архіваріус</w:t>
      </w:r>
      <w:r>
        <w:rPr>
          <w:rFonts w:ascii="Times New Roman" w:hAnsi="Times New Roman" w:cs="Times New Roman"/>
          <w:b/>
          <w:u w:val="single"/>
        </w:rPr>
        <w:t>а</w:t>
      </w:r>
      <w:r w:rsidRPr="009971C0">
        <w:rPr>
          <w:rFonts w:ascii="Times New Roman" w:hAnsi="Times New Roman" w:cs="Times New Roman"/>
          <w:b/>
          <w:u w:val="single"/>
        </w:rPr>
        <w:t xml:space="preserve"> </w:t>
      </w:r>
      <w:r>
        <w:rPr>
          <w:rFonts w:ascii="Times New Roman" w:hAnsi="Times New Roman" w:cs="Times New Roman"/>
          <w:b/>
          <w:u w:val="single"/>
        </w:rPr>
        <w:t>відділу документального забезпечення Закарпатської обласної прокуратури</w:t>
      </w:r>
    </w:p>
    <w:p w:rsidR="00E47A56" w:rsidRPr="00782232" w:rsidRDefault="00E47A56" w:rsidP="00E47A56">
      <w:pPr>
        <w:spacing w:after="0"/>
        <w:jc w:val="center"/>
        <w:rPr>
          <w:rFonts w:ascii="Times New Roman" w:hAnsi="Times New Roman" w:cs="Times New Roman"/>
          <w:u w:val="single"/>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2410"/>
        <w:gridCol w:w="6945"/>
      </w:tblGrid>
      <w:tr w:rsidR="00E47A56" w:rsidRPr="00782232" w:rsidTr="00C30CE7">
        <w:trPr>
          <w:trHeight w:val="339"/>
        </w:trPr>
        <w:tc>
          <w:tcPr>
            <w:tcW w:w="9781" w:type="dxa"/>
            <w:gridSpan w:val="3"/>
            <w:vAlign w:val="center"/>
          </w:tcPr>
          <w:p w:rsidR="00E47A56" w:rsidRPr="001330BA" w:rsidRDefault="00E47A56" w:rsidP="00E47A56">
            <w:pPr>
              <w:spacing w:after="0"/>
              <w:jc w:val="center"/>
              <w:rPr>
                <w:rFonts w:ascii="Times New Roman" w:hAnsi="Times New Roman" w:cs="Times New Roman"/>
                <w:b/>
              </w:rPr>
            </w:pPr>
            <w:r w:rsidRPr="00782232">
              <w:rPr>
                <w:rFonts w:ascii="Times New Roman" w:hAnsi="Times New Roman" w:cs="Times New Roman"/>
                <w:b/>
              </w:rPr>
              <w:t>Загальні умови</w:t>
            </w:r>
          </w:p>
        </w:tc>
      </w:tr>
      <w:tr w:rsidR="00E47A56" w:rsidRPr="00782232" w:rsidTr="00C30CE7">
        <w:trPr>
          <w:trHeight w:val="630"/>
        </w:trPr>
        <w:tc>
          <w:tcPr>
            <w:tcW w:w="2836" w:type="dxa"/>
            <w:gridSpan w:val="2"/>
          </w:tcPr>
          <w:p w:rsidR="00E47A56" w:rsidRPr="00782232" w:rsidRDefault="00E47A56" w:rsidP="00E47A56">
            <w:pPr>
              <w:spacing w:after="0"/>
              <w:rPr>
                <w:rFonts w:ascii="Times New Roman" w:hAnsi="Times New Roman" w:cs="Times New Roman"/>
              </w:rPr>
            </w:pPr>
            <w:r w:rsidRPr="00782232">
              <w:rPr>
                <w:rFonts w:ascii="Times New Roman" w:hAnsi="Times New Roman" w:cs="Times New Roman"/>
              </w:rPr>
              <w:t xml:space="preserve">Посадові обов’язки </w:t>
            </w:r>
          </w:p>
        </w:tc>
        <w:tc>
          <w:tcPr>
            <w:tcW w:w="6945" w:type="dxa"/>
            <w:tcBorders>
              <w:top w:val="single" w:sz="4" w:space="0" w:color="auto"/>
              <w:left w:val="single" w:sz="2" w:space="0" w:color="auto"/>
              <w:bottom w:val="single" w:sz="2" w:space="0" w:color="auto"/>
              <w:right w:val="single" w:sz="2" w:space="0" w:color="auto"/>
            </w:tcBorders>
            <w:shd w:val="clear" w:color="auto" w:fill="auto"/>
          </w:tcPr>
          <w:p w:rsidR="00931295" w:rsidRPr="00931295" w:rsidRDefault="00931295" w:rsidP="00931295">
            <w:pPr>
              <w:spacing w:after="0"/>
              <w:jc w:val="both"/>
              <w:rPr>
                <w:rFonts w:ascii="Times New Roman" w:hAnsi="Times New Roman" w:cs="Times New Roman"/>
              </w:rPr>
            </w:pPr>
            <w:r w:rsidRPr="00931295">
              <w:rPr>
                <w:rFonts w:ascii="Times New Roman" w:hAnsi="Times New Roman" w:cs="Times New Roman"/>
              </w:rPr>
              <w:t>- організовує роботу архіву відповідно до чинного законодавства та відомчих організаційно-розпорядчих документів;</w:t>
            </w:r>
          </w:p>
          <w:p w:rsidR="00931295" w:rsidRPr="00931295" w:rsidRDefault="00931295" w:rsidP="00931295">
            <w:pPr>
              <w:spacing w:after="0"/>
              <w:jc w:val="both"/>
              <w:rPr>
                <w:rFonts w:ascii="Times New Roman" w:hAnsi="Times New Roman" w:cs="Times New Roman"/>
              </w:rPr>
            </w:pPr>
            <w:r w:rsidRPr="00931295">
              <w:rPr>
                <w:rFonts w:ascii="Times New Roman" w:hAnsi="Times New Roman" w:cs="Times New Roman"/>
              </w:rPr>
              <w:t>- приймає від працівників, які забезпечують ведення діловодства у структурних підрозділах обласної прокуратури, документи, які закінчені діловодством, для зберігання;</w:t>
            </w:r>
          </w:p>
          <w:p w:rsidR="00931295" w:rsidRPr="00931295" w:rsidRDefault="00931295" w:rsidP="00931295">
            <w:pPr>
              <w:spacing w:after="0"/>
              <w:jc w:val="both"/>
              <w:rPr>
                <w:rFonts w:ascii="Times New Roman" w:hAnsi="Times New Roman" w:cs="Times New Roman"/>
              </w:rPr>
            </w:pPr>
            <w:r w:rsidRPr="00931295">
              <w:rPr>
                <w:rFonts w:ascii="Times New Roman" w:hAnsi="Times New Roman" w:cs="Times New Roman"/>
              </w:rPr>
              <w:t>- видає архівні документи для тимчасового користування працівникам структурних підрозділів обласної прокуратури і стежить за їх своєчасним поверненням;</w:t>
            </w:r>
          </w:p>
          <w:p w:rsidR="00931295" w:rsidRPr="00931295" w:rsidRDefault="00931295" w:rsidP="00931295">
            <w:pPr>
              <w:spacing w:after="0"/>
              <w:jc w:val="both"/>
              <w:rPr>
                <w:rFonts w:ascii="Times New Roman" w:hAnsi="Times New Roman" w:cs="Times New Roman"/>
              </w:rPr>
            </w:pPr>
            <w:r w:rsidRPr="00931295">
              <w:rPr>
                <w:rFonts w:ascii="Times New Roman" w:hAnsi="Times New Roman" w:cs="Times New Roman"/>
              </w:rPr>
              <w:t>- вживає заходів щодо упорядкування документаційного фонду в приміщеннях архіву;</w:t>
            </w:r>
          </w:p>
          <w:p w:rsidR="00931295" w:rsidRPr="00931295" w:rsidRDefault="00931295" w:rsidP="00931295">
            <w:pPr>
              <w:spacing w:after="0"/>
              <w:jc w:val="both"/>
              <w:rPr>
                <w:rFonts w:ascii="Times New Roman" w:hAnsi="Times New Roman" w:cs="Times New Roman"/>
              </w:rPr>
            </w:pPr>
            <w:r w:rsidRPr="00931295">
              <w:rPr>
                <w:rFonts w:ascii="Times New Roman" w:hAnsi="Times New Roman" w:cs="Times New Roman"/>
              </w:rPr>
              <w:t>- організовує проведення попередньої експертизи цінності документів в прокуратурі області;</w:t>
            </w:r>
          </w:p>
          <w:p w:rsidR="00931295" w:rsidRPr="00931295" w:rsidRDefault="00931295" w:rsidP="00931295">
            <w:pPr>
              <w:spacing w:after="0"/>
              <w:jc w:val="both"/>
              <w:rPr>
                <w:rFonts w:ascii="Times New Roman" w:hAnsi="Times New Roman" w:cs="Times New Roman"/>
              </w:rPr>
            </w:pPr>
            <w:r w:rsidRPr="00931295">
              <w:rPr>
                <w:rFonts w:ascii="Times New Roman" w:hAnsi="Times New Roman" w:cs="Times New Roman"/>
              </w:rPr>
              <w:t>- складає  описи справ постійного зберігання, з кадрових питань (особового складу), а також акти про вилучення для знищення документів, не внесених до Національного архівного фонду;</w:t>
            </w:r>
          </w:p>
          <w:p w:rsidR="00931295" w:rsidRPr="00931295" w:rsidRDefault="00931295" w:rsidP="00931295">
            <w:pPr>
              <w:spacing w:after="0"/>
              <w:jc w:val="both"/>
              <w:rPr>
                <w:rFonts w:ascii="Times New Roman" w:hAnsi="Times New Roman" w:cs="Times New Roman"/>
              </w:rPr>
            </w:pPr>
            <w:r w:rsidRPr="00931295">
              <w:rPr>
                <w:rFonts w:ascii="Times New Roman" w:hAnsi="Times New Roman" w:cs="Times New Roman"/>
              </w:rPr>
              <w:t>- передає до Державного архіву Закарпатської області документи для державного зберігання у встановленому порядку;</w:t>
            </w:r>
          </w:p>
          <w:p w:rsidR="00931295" w:rsidRPr="00931295" w:rsidRDefault="00931295" w:rsidP="00931295">
            <w:pPr>
              <w:spacing w:after="0"/>
              <w:jc w:val="both"/>
              <w:rPr>
                <w:rFonts w:ascii="Times New Roman" w:hAnsi="Times New Roman" w:cs="Times New Roman"/>
              </w:rPr>
            </w:pPr>
            <w:r w:rsidRPr="00931295">
              <w:rPr>
                <w:rFonts w:ascii="Times New Roman" w:hAnsi="Times New Roman" w:cs="Times New Roman"/>
              </w:rPr>
              <w:t xml:space="preserve">- забезпечує зберігання документів, створених за результатами діяльності обласної прокуратури; </w:t>
            </w:r>
          </w:p>
          <w:p w:rsidR="00931295" w:rsidRPr="00931295" w:rsidRDefault="00931295" w:rsidP="00931295">
            <w:pPr>
              <w:spacing w:after="0"/>
              <w:jc w:val="both"/>
              <w:rPr>
                <w:rFonts w:ascii="Times New Roman" w:hAnsi="Times New Roman" w:cs="Times New Roman"/>
              </w:rPr>
            </w:pPr>
            <w:r w:rsidRPr="00931295">
              <w:rPr>
                <w:rFonts w:ascii="Times New Roman" w:hAnsi="Times New Roman" w:cs="Times New Roman"/>
              </w:rPr>
              <w:t>- перевіряє стан архівної справи у структурних підрозділах та місцевих прокуратурах, надає їм практичну допомогу і консультації у роботі з оформлення документів, які підлягають передачі до архіву;</w:t>
            </w:r>
          </w:p>
          <w:p w:rsidR="00931295" w:rsidRPr="00931295" w:rsidRDefault="00931295" w:rsidP="00931295">
            <w:pPr>
              <w:spacing w:after="0"/>
              <w:jc w:val="both"/>
              <w:rPr>
                <w:rFonts w:ascii="Times New Roman" w:hAnsi="Times New Roman" w:cs="Times New Roman"/>
              </w:rPr>
            </w:pPr>
            <w:r w:rsidRPr="00931295">
              <w:rPr>
                <w:rFonts w:ascii="Times New Roman" w:hAnsi="Times New Roman" w:cs="Times New Roman"/>
              </w:rPr>
              <w:t>- бере участь у складанні зведеної номенклатури справ органів прокуратури області;</w:t>
            </w:r>
          </w:p>
          <w:p w:rsidR="00931295" w:rsidRPr="00931295" w:rsidRDefault="00931295" w:rsidP="00931295">
            <w:pPr>
              <w:spacing w:after="0"/>
              <w:jc w:val="both"/>
              <w:rPr>
                <w:rFonts w:ascii="Times New Roman" w:hAnsi="Times New Roman" w:cs="Times New Roman"/>
              </w:rPr>
            </w:pPr>
            <w:r w:rsidRPr="00931295">
              <w:rPr>
                <w:rFonts w:ascii="Times New Roman" w:hAnsi="Times New Roman" w:cs="Times New Roman"/>
              </w:rPr>
              <w:t>- забезпечує дотримання правил пожежної безпеки у приміщеннях архіву;</w:t>
            </w:r>
          </w:p>
          <w:p w:rsidR="00E47A56" w:rsidRPr="009F089F" w:rsidRDefault="00931295" w:rsidP="00931295">
            <w:pPr>
              <w:spacing w:after="0"/>
              <w:jc w:val="both"/>
              <w:rPr>
                <w:rFonts w:ascii="Times New Roman" w:hAnsi="Times New Roman" w:cs="Times New Roman"/>
              </w:rPr>
            </w:pPr>
            <w:r w:rsidRPr="00931295">
              <w:rPr>
                <w:rFonts w:ascii="Times New Roman" w:hAnsi="Times New Roman" w:cs="Times New Roman"/>
              </w:rPr>
              <w:t>- відповідає за підтримання в належному робочому стані наявної оргтехніки.</w:t>
            </w:r>
          </w:p>
        </w:tc>
      </w:tr>
      <w:tr w:rsidR="00E47A56" w:rsidRPr="00782232" w:rsidTr="00C30CE7">
        <w:trPr>
          <w:trHeight w:val="289"/>
        </w:trPr>
        <w:tc>
          <w:tcPr>
            <w:tcW w:w="2836" w:type="dxa"/>
            <w:gridSpan w:val="2"/>
          </w:tcPr>
          <w:p w:rsidR="00E47A56" w:rsidRPr="00782232" w:rsidRDefault="00E47A56" w:rsidP="00E47A56">
            <w:pPr>
              <w:spacing w:after="0"/>
              <w:rPr>
                <w:rFonts w:ascii="Times New Roman" w:hAnsi="Times New Roman" w:cs="Times New Roman"/>
              </w:rPr>
            </w:pPr>
            <w:r w:rsidRPr="00782232">
              <w:rPr>
                <w:rFonts w:ascii="Times New Roman" w:hAnsi="Times New Roman" w:cs="Times New Roman"/>
              </w:rPr>
              <w:t xml:space="preserve">Умови оплати праці </w:t>
            </w:r>
          </w:p>
        </w:tc>
        <w:tc>
          <w:tcPr>
            <w:tcW w:w="6945" w:type="dxa"/>
          </w:tcPr>
          <w:p w:rsidR="00E47A56" w:rsidRPr="0076270F" w:rsidRDefault="00C905D5" w:rsidP="00E47A56">
            <w:pPr>
              <w:spacing w:after="0"/>
              <w:jc w:val="both"/>
              <w:rPr>
                <w:rFonts w:ascii="Times New Roman" w:hAnsi="Times New Roman" w:cs="Times New Roman"/>
              </w:rPr>
            </w:pPr>
            <w:r w:rsidRPr="00C905D5">
              <w:rPr>
                <w:rFonts w:ascii="Times New Roman" w:hAnsi="Times New Roman" w:cs="Times New Roman"/>
              </w:rPr>
              <w:t>посадовий оклад, надбавки, доплати, премії та компенсації відповідно до статей 11, 85 Закону України «Про прокуратуру», постанов Кабінету Міністрів України від 30.08.2002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від 24.12.2019 № 1112 «Про умови оплати праці працівників державних органів, на яких не поширюється дія Закону України «Про державну службу», від 23.12.2020 № 1307 «Деякі питання матеріального забезпечення працівників Тренінгового центру прокурорів України», наказу Міністерства розвитку економіки, торгівлі та сільського господарства України від 23.03.2021 № 609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w:t>
            </w:r>
          </w:p>
        </w:tc>
      </w:tr>
      <w:tr w:rsidR="00E47A56" w:rsidRPr="00782232" w:rsidTr="00C30CE7">
        <w:trPr>
          <w:trHeight w:val="289"/>
        </w:trPr>
        <w:tc>
          <w:tcPr>
            <w:tcW w:w="2836" w:type="dxa"/>
            <w:gridSpan w:val="2"/>
          </w:tcPr>
          <w:p w:rsidR="00E47A56" w:rsidRPr="00782232" w:rsidRDefault="00E47A56" w:rsidP="00E47A56">
            <w:pPr>
              <w:spacing w:after="0"/>
              <w:rPr>
                <w:rFonts w:ascii="Times New Roman" w:hAnsi="Times New Roman" w:cs="Times New Roman"/>
                <w:sz w:val="12"/>
                <w:szCs w:val="12"/>
              </w:rPr>
            </w:pPr>
            <w:r w:rsidRPr="00782232">
              <w:rPr>
                <w:rFonts w:ascii="Times New Roman" w:hAnsi="Times New Roman" w:cs="Times New Roman"/>
              </w:rPr>
              <w:t>Інформація про строковість призначення на посаду</w:t>
            </w:r>
          </w:p>
        </w:tc>
        <w:tc>
          <w:tcPr>
            <w:tcW w:w="6945" w:type="dxa"/>
          </w:tcPr>
          <w:p w:rsidR="00E47A56" w:rsidRPr="0076270F" w:rsidRDefault="00EB3295" w:rsidP="00EB3295">
            <w:pPr>
              <w:spacing w:after="0"/>
              <w:jc w:val="both"/>
              <w:rPr>
                <w:rFonts w:ascii="Times New Roman" w:hAnsi="Times New Roman" w:cs="Times New Roman"/>
              </w:rPr>
            </w:pPr>
            <w:r>
              <w:rPr>
                <w:rFonts w:ascii="Times New Roman" w:hAnsi="Times New Roman" w:cs="Times New Roman"/>
              </w:rPr>
              <w:t>безстроково</w:t>
            </w:r>
          </w:p>
        </w:tc>
      </w:tr>
      <w:tr w:rsidR="00E47A56" w:rsidRPr="00782232" w:rsidTr="00C30CE7">
        <w:tc>
          <w:tcPr>
            <w:tcW w:w="2836" w:type="dxa"/>
            <w:gridSpan w:val="2"/>
          </w:tcPr>
          <w:p w:rsidR="00E47A56" w:rsidRPr="00782232" w:rsidRDefault="00E47A56" w:rsidP="00EB3295">
            <w:pPr>
              <w:spacing w:after="0"/>
              <w:rPr>
                <w:rFonts w:ascii="Times New Roman" w:hAnsi="Times New Roman" w:cs="Times New Roman"/>
              </w:rPr>
            </w:pPr>
            <w:r w:rsidRPr="00782232">
              <w:rPr>
                <w:rFonts w:ascii="Times New Roman" w:hAnsi="Times New Roman" w:cs="Times New Roman"/>
              </w:rPr>
              <w:t xml:space="preserve">Перелік </w:t>
            </w:r>
            <w:r>
              <w:rPr>
                <w:rFonts w:ascii="Times New Roman" w:hAnsi="Times New Roman" w:cs="Times New Roman"/>
              </w:rPr>
              <w:t>д</w:t>
            </w:r>
            <w:r w:rsidR="00EB3295">
              <w:rPr>
                <w:rFonts w:ascii="Times New Roman" w:hAnsi="Times New Roman" w:cs="Times New Roman"/>
              </w:rPr>
              <w:t xml:space="preserve">окументів, які необхідно надати, </w:t>
            </w:r>
            <w:r>
              <w:rPr>
                <w:rFonts w:ascii="Times New Roman" w:hAnsi="Times New Roman" w:cs="Times New Roman"/>
              </w:rPr>
              <w:t>в то</w:t>
            </w:r>
            <w:r w:rsidR="00EB3295">
              <w:rPr>
                <w:rFonts w:ascii="Times New Roman" w:hAnsi="Times New Roman" w:cs="Times New Roman"/>
              </w:rPr>
              <w:t>му числі спосіб подання, адреса</w:t>
            </w:r>
          </w:p>
        </w:tc>
        <w:tc>
          <w:tcPr>
            <w:tcW w:w="6945" w:type="dxa"/>
          </w:tcPr>
          <w:p w:rsidR="00EB3295" w:rsidRPr="0071037C" w:rsidRDefault="00EB3295" w:rsidP="00170CE7">
            <w:pPr>
              <w:pStyle w:val="rvps2"/>
              <w:numPr>
                <w:ilvl w:val="0"/>
                <w:numId w:val="3"/>
              </w:numPr>
              <w:shd w:val="clear" w:color="auto" w:fill="FFFFFF"/>
              <w:ind w:left="315" w:hanging="284"/>
              <w:jc w:val="both"/>
              <w:rPr>
                <w:sz w:val="22"/>
                <w:szCs w:val="22"/>
              </w:rPr>
            </w:pPr>
            <w:r w:rsidRPr="0071037C">
              <w:rPr>
                <w:sz w:val="22"/>
                <w:szCs w:val="22"/>
              </w:rPr>
              <w:t>заяву про призначення на посаду;</w:t>
            </w:r>
          </w:p>
          <w:p w:rsidR="00EB3295" w:rsidRPr="0071037C" w:rsidRDefault="00EB3295" w:rsidP="00170CE7">
            <w:pPr>
              <w:pStyle w:val="rvps2"/>
              <w:numPr>
                <w:ilvl w:val="0"/>
                <w:numId w:val="3"/>
              </w:numPr>
              <w:shd w:val="clear" w:color="auto" w:fill="FFFFFF"/>
              <w:ind w:left="0" w:firstLine="103"/>
              <w:jc w:val="both"/>
              <w:rPr>
                <w:sz w:val="22"/>
                <w:szCs w:val="22"/>
              </w:rPr>
            </w:pPr>
            <w:r w:rsidRPr="0071037C">
              <w:rPr>
                <w:sz w:val="22"/>
                <w:szCs w:val="22"/>
              </w:rPr>
              <w:t>особовий листок з обліку кадрів з кольоровою фотокарткою (4х6);</w:t>
            </w:r>
          </w:p>
          <w:p w:rsidR="00EB3295" w:rsidRPr="0071037C" w:rsidRDefault="00EB3295" w:rsidP="00C476EC">
            <w:pPr>
              <w:pStyle w:val="rvps2"/>
              <w:numPr>
                <w:ilvl w:val="0"/>
                <w:numId w:val="3"/>
              </w:numPr>
              <w:shd w:val="clear" w:color="auto" w:fill="FFFFFF"/>
              <w:ind w:left="0" w:firstLine="103"/>
              <w:jc w:val="both"/>
              <w:rPr>
                <w:sz w:val="22"/>
                <w:szCs w:val="22"/>
              </w:rPr>
            </w:pPr>
            <w:r w:rsidRPr="0071037C">
              <w:rPr>
                <w:sz w:val="22"/>
                <w:szCs w:val="22"/>
              </w:rPr>
              <w:t>автобіографію;</w:t>
            </w:r>
          </w:p>
          <w:p w:rsidR="00EB3295" w:rsidRPr="0071037C" w:rsidRDefault="00EB3295" w:rsidP="00C476EC">
            <w:pPr>
              <w:pStyle w:val="rvps2"/>
              <w:numPr>
                <w:ilvl w:val="0"/>
                <w:numId w:val="3"/>
              </w:numPr>
              <w:shd w:val="clear" w:color="auto" w:fill="FFFFFF"/>
              <w:ind w:left="0" w:firstLine="103"/>
              <w:jc w:val="both"/>
              <w:rPr>
                <w:sz w:val="22"/>
                <w:szCs w:val="22"/>
              </w:rPr>
            </w:pPr>
            <w:r w:rsidRPr="0071037C">
              <w:rPr>
                <w:sz w:val="22"/>
                <w:szCs w:val="22"/>
              </w:rPr>
              <w:lastRenderedPageBreak/>
              <w:t>відомості про трудову діяльність з реєстру застрахованих осіб Державного реєстру загальнообов’язкового державного соціального страхування, копію трудової книжки, належним чином засвідченої копії (витягу) послужного списку (за їх наявності);</w:t>
            </w:r>
          </w:p>
          <w:p w:rsidR="00EB3295" w:rsidRPr="0071037C" w:rsidRDefault="00EB3295" w:rsidP="00C476EC">
            <w:pPr>
              <w:pStyle w:val="rvps2"/>
              <w:numPr>
                <w:ilvl w:val="0"/>
                <w:numId w:val="3"/>
              </w:numPr>
              <w:shd w:val="clear" w:color="auto" w:fill="FFFFFF"/>
              <w:ind w:left="0" w:firstLine="103"/>
              <w:jc w:val="both"/>
              <w:rPr>
                <w:sz w:val="22"/>
                <w:szCs w:val="22"/>
              </w:rPr>
            </w:pPr>
            <w:r w:rsidRPr="0071037C">
              <w:rPr>
                <w:sz w:val="22"/>
                <w:szCs w:val="22"/>
              </w:rPr>
              <w:t>копію документа, що посвідчує особу та підтверджує громадянство України;</w:t>
            </w:r>
          </w:p>
          <w:p w:rsidR="00EB3295" w:rsidRPr="0071037C" w:rsidRDefault="00EB3295" w:rsidP="00C476EC">
            <w:pPr>
              <w:pStyle w:val="rvps2"/>
              <w:numPr>
                <w:ilvl w:val="0"/>
                <w:numId w:val="3"/>
              </w:numPr>
              <w:shd w:val="clear" w:color="auto" w:fill="FFFFFF"/>
              <w:ind w:left="0" w:firstLine="103"/>
              <w:jc w:val="both"/>
              <w:rPr>
                <w:sz w:val="22"/>
                <w:szCs w:val="22"/>
              </w:rPr>
            </w:pPr>
            <w:r w:rsidRPr="0071037C">
              <w:rPr>
                <w:sz w:val="22"/>
                <w:szCs w:val="22"/>
              </w:rPr>
              <w:t>копію картки платника податків, яка засвідчує присвоєння реєстраційного номера облікової картки платника податків з Державного реєстру фізичних осіб - платників податків (окрім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EB3295" w:rsidRPr="0071037C" w:rsidRDefault="00EB3295" w:rsidP="00C476EC">
            <w:pPr>
              <w:pStyle w:val="rvps2"/>
              <w:numPr>
                <w:ilvl w:val="0"/>
                <w:numId w:val="3"/>
              </w:numPr>
              <w:shd w:val="clear" w:color="auto" w:fill="FFFFFF"/>
              <w:ind w:left="0" w:firstLine="103"/>
              <w:jc w:val="both"/>
              <w:rPr>
                <w:sz w:val="22"/>
                <w:szCs w:val="22"/>
              </w:rPr>
            </w:pPr>
            <w:r w:rsidRPr="0071037C">
              <w:rPr>
                <w:sz w:val="22"/>
                <w:szCs w:val="22"/>
              </w:rPr>
              <w:t>копії документів про освіту (з додатками), здобуту в Україні, документів про освіту, здобуту за кордоном, разом із копіями документів, що підтверджують їх визнання в Україні, документів про науковий ступінь, вчене звання, а також про професійну підготовку працівника (для осіб, які приймаються на роботу, що потребує спеціальних знань та (або) відповідного рівня професійної кваліфікації);</w:t>
            </w:r>
          </w:p>
          <w:p w:rsidR="00EB3295" w:rsidRPr="0071037C" w:rsidRDefault="00EB3295" w:rsidP="00C476EC">
            <w:pPr>
              <w:pStyle w:val="rvps2"/>
              <w:numPr>
                <w:ilvl w:val="0"/>
                <w:numId w:val="3"/>
              </w:numPr>
              <w:shd w:val="clear" w:color="auto" w:fill="FFFFFF"/>
              <w:ind w:left="0" w:firstLine="103"/>
              <w:jc w:val="both"/>
              <w:rPr>
                <w:sz w:val="22"/>
                <w:szCs w:val="22"/>
              </w:rPr>
            </w:pPr>
            <w:r w:rsidRPr="0071037C">
              <w:rPr>
                <w:sz w:val="22"/>
                <w:szCs w:val="22"/>
              </w:rPr>
              <w:t>копію військового квитка або посвідчення про приписку до призовної дільниці;</w:t>
            </w:r>
          </w:p>
          <w:p w:rsidR="00EB3295" w:rsidRPr="0071037C" w:rsidRDefault="00EB3295" w:rsidP="00C476EC">
            <w:pPr>
              <w:pStyle w:val="rvps2"/>
              <w:numPr>
                <w:ilvl w:val="0"/>
                <w:numId w:val="3"/>
              </w:numPr>
              <w:shd w:val="clear" w:color="auto" w:fill="FFFFFF"/>
              <w:ind w:left="0" w:firstLine="103"/>
              <w:jc w:val="both"/>
              <w:rPr>
                <w:sz w:val="22"/>
                <w:szCs w:val="22"/>
              </w:rPr>
            </w:pPr>
            <w:r w:rsidRPr="0071037C">
              <w:rPr>
                <w:sz w:val="22"/>
                <w:szCs w:val="22"/>
              </w:rPr>
              <w:t>довідку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w:t>
            </w:r>
          </w:p>
          <w:p w:rsidR="00EB3295" w:rsidRPr="0071037C" w:rsidRDefault="00EB3295" w:rsidP="00C476EC">
            <w:pPr>
              <w:pStyle w:val="rvps2"/>
              <w:numPr>
                <w:ilvl w:val="0"/>
                <w:numId w:val="3"/>
              </w:numPr>
              <w:shd w:val="clear" w:color="auto" w:fill="FFFFFF"/>
              <w:ind w:left="0" w:firstLine="103"/>
              <w:jc w:val="both"/>
              <w:rPr>
                <w:sz w:val="22"/>
                <w:szCs w:val="22"/>
              </w:rPr>
            </w:pPr>
            <w:r w:rsidRPr="0071037C">
              <w:rPr>
                <w:sz w:val="22"/>
                <w:szCs w:val="22"/>
              </w:rPr>
              <w:t>довідку про проходження попереднього (періодичного) психіатричного огляду;</w:t>
            </w:r>
          </w:p>
          <w:p w:rsidR="00EB3295" w:rsidRPr="0071037C" w:rsidRDefault="00EB3295" w:rsidP="00C476EC">
            <w:pPr>
              <w:pStyle w:val="rvps2"/>
              <w:numPr>
                <w:ilvl w:val="0"/>
                <w:numId w:val="3"/>
              </w:numPr>
              <w:shd w:val="clear" w:color="auto" w:fill="FFFFFF"/>
              <w:ind w:left="0" w:firstLine="103"/>
              <w:jc w:val="both"/>
              <w:rPr>
                <w:sz w:val="22"/>
                <w:szCs w:val="22"/>
              </w:rPr>
            </w:pPr>
            <w:r w:rsidRPr="0071037C">
              <w:rPr>
                <w:sz w:val="22"/>
                <w:szCs w:val="22"/>
              </w:rPr>
              <w:t>сертифікат про проходження профілактичного наркологічного огляду;</w:t>
            </w:r>
          </w:p>
          <w:p w:rsidR="00EB3295" w:rsidRPr="0071037C" w:rsidRDefault="00EB3295" w:rsidP="00C476EC">
            <w:pPr>
              <w:pStyle w:val="rvps2"/>
              <w:numPr>
                <w:ilvl w:val="0"/>
                <w:numId w:val="3"/>
              </w:numPr>
              <w:shd w:val="clear" w:color="auto" w:fill="FFFFFF"/>
              <w:ind w:left="0" w:firstLine="103"/>
              <w:jc w:val="both"/>
              <w:rPr>
                <w:sz w:val="22"/>
                <w:szCs w:val="22"/>
              </w:rPr>
            </w:pPr>
            <w:r w:rsidRPr="0071037C">
              <w:rPr>
                <w:sz w:val="22"/>
                <w:szCs w:val="22"/>
              </w:rPr>
              <w:t>заяву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C476EC" w:rsidRPr="0071037C" w:rsidRDefault="00EB3295" w:rsidP="00C476EC">
            <w:pPr>
              <w:pStyle w:val="rvps2"/>
              <w:numPr>
                <w:ilvl w:val="0"/>
                <w:numId w:val="3"/>
              </w:numPr>
              <w:shd w:val="clear" w:color="auto" w:fill="FFFFFF"/>
              <w:ind w:left="0" w:firstLine="103"/>
              <w:jc w:val="both"/>
              <w:rPr>
                <w:sz w:val="22"/>
                <w:szCs w:val="22"/>
              </w:rPr>
            </w:pPr>
            <w:r w:rsidRPr="0071037C">
              <w:rPr>
                <w:sz w:val="22"/>
                <w:szCs w:val="22"/>
              </w:rPr>
              <w:t>копію документів про наявність пільг.</w:t>
            </w:r>
          </w:p>
          <w:p w:rsidR="00E47A56" w:rsidRPr="00A07621" w:rsidRDefault="00E47A56" w:rsidP="00C476EC">
            <w:pPr>
              <w:pStyle w:val="rvps2"/>
              <w:shd w:val="clear" w:color="auto" w:fill="FFFFFF"/>
              <w:ind w:left="103"/>
              <w:jc w:val="both"/>
            </w:pPr>
            <w:r w:rsidRPr="0071037C">
              <w:rPr>
                <w:sz w:val="22"/>
                <w:szCs w:val="22"/>
              </w:rPr>
              <w:t xml:space="preserve">Документи приймаються на </w:t>
            </w:r>
            <w:r w:rsidRPr="0071037C">
              <w:rPr>
                <w:b/>
                <w:bCs/>
                <w:sz w:val="22"/>
                <w:szCs w:val="22"/>
              </w:rPr>
              <w:t>електронну адресу:</w:t>
            </w:r>
            <w:r w:rsidR="00EB3295" w:rsidRPr="0071037C">
              <w:rPr>
                <w:sz w:val="22"/>
                <w:szCs w:val="22"/>
              </w:rPr>
              <w:t xml:space="preserve"> </w:t>
            </w:r>
            <w:r w:rsidRPr="0071037C">
              <w:rPr>
                <w:sz w:val="22"/>
                <w:szCs w:val="22"/>
              </w:rPr>
              <w:t xml:space="preserve">kadry@zak.gp.gov.ua або </w:t>
            </w:r>
            <w:r w:rsidRPr="0071037C">
              <w:rPr>
                <w:bCs/>
                <w:sz w:val="22"/>
                <w:szCs w:val="22"/>
              </w:rPr>
              <w:t>безпосередньо у відділ кадрової роботи та державної служби</w:t>
            </w:r>
            <w:r w:rsidRPr="0071037C">
              <w:rPr>
                <w:sz w:val="22"/>
                <w:szCs w:val="22"/>
              </w:rPr>
              <w:t xml:space="preserve"> Закарпатської обласної прокуратури за </w:t>
            </w:r>
            <w:proofErr w:type="spellStart"/>
            <w:r w:rsidRPr="0071037C">
              <w:rPr>
                <w:sz w:val="22"/>
                <w:szCs w:val="22"/>
              </w:rPr>
              <w:t>адресою</w:t>
            </w:r>
            <w:proofErr w:type="spellEnd"/>
            <w:r w:rsidRPr="0071037C">
              <w:rPr>
                <w:sz w:val="22"/>
                <w:szCs w:val="22"/>
              </w:rPr>
              <w:t xml:space="preserve">: </w:t>
            </w:r>
            <w:r w:rsidRPr="0071037C">
              <w:rPr>
                <w:b/>
                <w:bCs/>
                <w:sz w:val="22"/>
                <w:szCs w:val="22"/>
              </w:rPr>
              <w:t>вул. Коцюбинського 2 А, м. Ужгород</w:t>
            </w:r>
          </w:p>
        </w:tc>
      </w:tr>
      <w:tr w:rsidR="00E47A56" w:rsidRPr="00782232" w:rsidTr="00C30CE7">
        <w:trPr>
          <w:trHeight w:val="289"/>
        </w:trPr>
        <w:tc>
          <w:tcPr>
            <w:tcW w:w="2836" w:type="dxa"/>
            <w:gridSpan w:val="2"/>
          </w:tcPr>
          <w:p w:rsidR="00E47A56" w:rsidRPr="00782232" w:rsidRDefault="00E47A56" w:rsidP="00E47A56">
            <w:pPr>
              <w:spacing w:after="0"/>
              <w:rPr>
                <w:rFonts w:ascii="Times New Roman" w:hAnsi="Times New Roman" w:cs="Times New Roman"/>
              </w:rPr>
            </w:pPr>
            <w:r w:rsidRPr="00782232">
              <w:rPr>
                <w:rFonts w:ascii="Times New Roman" w:hAnsi="Times New Roman" w:cs="Times New Roman"/>
              </w:rPr>
              <w:lastRenderedPageBreak/>
              <w:t xml:space="preserve">Прізвище, ім’я та по батькові, номер </w:t>
            </w:r>
            <w:r w:rsidRPr="00D35788">
              <w:rPr>
                <w:rFonts w:ascii="Times New Roman" w:hAnsi="Times New Roman" w:cs="Times New Roman"/>
              </w:rPr>
              <w:t xml:space="preserve">телефону </w:t>
            </w:r>
            <w:r w:rsidRPr="00782232">
              <w:rPr>
                <w:rFonts w:ascii="Times New Roman" w:hAnsi="Times New Roman" w:cs="Times New Roman"/>
              </w:rPr>
              <w:t xml:space="preserve">особи, яка надає додаткову інформацію з питань </w:t>
            </w:r>
            <w:r>
              <w:rPr>
                <w:rFonts w:ascii="Times New Roman" w:hAnsi="Times New Roman" w:cs="Times New Roman"/>
              </w:rPr>
              <w:t>призначення на посаду</w:t>
            </w:r>
          </w:p>
        </w:tc>
        <w:tc>
          <w:tcPr>
            <w:tcW w:w="6945" w:type="dxa"/>
          </w:tcPr>
          <w:p w:rsidR="00E47A56" w:rsidRPr="00A07621" w:rsidRDefault="00E47A56" w:rsidP="00E47A56">
            <w:pPr>
              <w:spacing w:after="0"/>
              <w:rPr>
                <w:rFonts w:ascii="Times New Roman" w:hAnsi="Times New Roman" w:cs="Times New Roman"/>
              </w:rPr>
            </w:pPr>
            <w:r>
              <w:rPr>
                <w:rFonts w:ascii="Times New Roman" w:hAnsi="Times New Roman" w:cs="Times New Roman"/>
              </w:rPr>
              <w:t>Кобзар Світлана Петрівна</w:t>
            </w:r>
          </w:p>
          <w:p w:rsidR="00E47A56" w:rsidRPr="00A07621" w:rsidRDefault="00E47A56" w:rsidP="00E47A56">
            <w:pPr>
              <w:spacing w:after="0"/>
              <w:rPr>
                <w:rFonts w:ascii="Times New Roman" w:hAnsi="Times New Roman" w:cs="Times New Roman"/>
              </w:rPr>
            </w:pPr>
          </w:p>
          <w:p w:rsidR="00E47A56" w:rsidRPr="00A07621" w:rsidRDefault="00E47A56" w:rsidP="00E47A56">
            <w:pPr>
              <w:spacing w:after="0"/>
              <w:rPr>
                <w:rFonts w:ascii="Times New Roman" w:hAnsi="Times New Roman" w:cs="Times New Roman"/>
              </w:rPr>
            </w:pPr>
            <w:r w:rsidRPr="00A07621">
              <w:rPr>
                <w:rFonts w:ascii="Times New Roman" w:hAnsi="Times New Roman" w:cs="Times New Roman"/>
              </w:rPr>
              <w:t>(</w:t>
            </w:r>
            <w:r>
              <w:rPr>
                <w:rFonts w:ascii="Times New Roman" w:hAnsi="Times New Roman" w:cs="Times New Roman"/>
              </w:rPr>
              <w:t>050)9891949</w:t>
            </w:r>
          </w:p>
        </w:tc>
      </w:tr>
      <w:tr w:rsidR="00E47A56" w:rsidRPr="00782232" w:rsidTr="00C30CE7">
        <w:tc>
          <w:tcPr>
            <w:tcW w:w="9781" w:type="dxa"/>
            <w:gridSpan w:val="3"/>
          </w:tcPr>
          <w:p w:rsidR="00E47A56" w:rsidRPr="00782232" w:rsidRDefault="00E47A56" w:rsidP="00E47A56">
            <w:pPr>
              <w:spacing w:after="0"/>
              <w:jc w:val="center"/>
              <w:rPr>
                <w:rFonts w:ascii="Times New Roman" w:hAnsi="Times New Roman" w:cs="Times New Roman"/>
                <w:b/>
              </w:rPr>
            </w:pPr>
            <w:r w:rsidRPr="00782232">
              <w:rPr>
                <w:rFonts w:ascii="Times New Roman" w:hAnsi="Times New Roman" w:cs="Times New Roman"/>
                <w:b/>
              </w:rPr>
              <w:t>Кваліфікаційні вимоги</w:t>
            </w:r>
          </w:p>
        </w:tc>
      </w:tr>
      <w:tr w:rsidR="00E47A56" w:rsidRPr="00782232" w:rsidTr="00170CE7">
        <w:tc>
          <w:tcPr>
            <w:tcW w:w="426" w:type="dxa"/>
          </w:tcPr>
          <w:p w:rsidR="00E47A56" w:rsidRPr="00782232" w:rsidRDefault="00E47A56" w:rsidP="00E47A56">
            <w:pPr>
              <w:spacing w:after="0"/>
              <w:rPr>
                <w:rFonts w:ascii="Times New Roman" w:hAnsi="Times New Roman" w:cs="Times New Roman"/>
              </w:rPr>
            </w:pPr>
            <w:r w:rsidRPr="00782232">
              <w:rPr>
                <w:rFonts w:ascii="Times New Roman" w:hAnsi="Times New Roman" w:cs="Times New Roman"/>
              </w:rPr>
              <w:t>1.</w:t>
            </w:r>
          </w:p>
        </w:tc>
        <w:tc>
          <w:tcPr>
            <w:tcW w:w="2410" w:type="dxa"/>
          </w:tcPr>
          <w:p w:rsidR="00E47A56" w:rsidRPr="00782232" w:rsidRDefault="00E47A56" w:rsidP="00E47A56">
            <w:pPr>
              <w:spacing w:after="0"/>
              <w:rPr>
                <w:rFonts w:ascii="Times New Roman" w:hAnsi="Times New Roman" w:cs="Times New Roman"/>
              </w:rPr>
            </w:pPr>
            <w:r w:rsidRPr="00782232">
              <w:rPr>
                <w:rFonts w:ascii="Times New Roman" w:hAnsi="Times New Roman" w:cs="Times New Roman"/>
              </w:rPr>
              <w:t>Освіта</w:t>
            </w:r>
          </w:p>
        </w:tc>
        <w:tc>
          <w:tcPr>
            <w:tcW w:w="6945" w:type="dxa"/>
          </w:tcPr>
          <w:p w:rsidR="00E47A56" w:rsidRPr="00C476EC" w:rsidRDefault="0071037C" w:rsidP="00E47A56">
            <w:pPr>
              <w:spacing w:after="0"/>
              <w:jc w:val="both"/>
              <w:rPr>
                <w:rFonts w:ascii="Times New Roman" w:hAnsi="Times New Roman" w:cs="Times New Roman"/>
                <w:b/>
                <w:bCs/>
                <w:sz w:val="10"/>
                <w:szCs w:val="10"/>
                <w:shd w:val="clear" w:color="auto" w:fill="FFFFFF"/>
              </w:rPr>
            </w:pPr>
            <w:r>
              <w:rPr>
                <w:rFonts w:ascii="Times New Roman" w:hAnsi="Times New Roman" w:cs="Times New Roman"/>
              </w:rPr>
              <w:t>повна середня</w:t>
            </w:r>
          </w:p>
        </w:tc>
      </w:tr>
      <w:tr w:rsidR="00E47A56" w:rsidRPr="00782232" w:rsidTr="00170CE7">
        <w:tc>
          <w:tcPr>
            <w:tcW w:w="426" w:type="dxa"/>
          </w:tcPr>
          <w:p w:rsidR="00E47A56" w:rsidRPr="00782232" w:rsidRDefault="00E47A56" w:rsidP="00E47A56">
            <w:pPr>
              <w:spacing w:after="0"/>
              <w:rPr>
                <w:rFonts w:ascii="Times New Roman" w:hAnsi="Times New Roman" w:cs="Times New Roman"/>
              </w:rPr>
            </w:pPr>
            <w:r w:rsidRPr="00782232">
              <w:rPr>
                <w:rFonts w:ascii="Times New Roman" w:hAnsi="Times New Roman" w:cs="Times New Roman"/>
              </w:rPr>
              <w:t>2.</w:t>
            </w:r>
          </w:p>
        </w:tc>
        <w:tc>
          <w:tcPr>
            <w:tcW w:w="2410" w:type="dxa"/>
          </w:tcPr>
          <w:p w:rsidR="00E47A56" w:rsidRPr="00782232" w:rsidRDefault="00E47A56" w:rsidP="00E47A56">
            <w:pPr>
              <w:spacing w:after="0"/>
              <w:rPr>
                <w:rFonts w:ascii="Times New Roman" w:hAnsi="Times New Roman" w:cs="Times New Roman"/>
              </w:rPr>
            </w:pPr>
            <w:r w:rsidRPr="00782232">
              <w:rPr>
                <w:rFonts w:ascii="Times New Roman" w:hAnsi="Times New Roman" w:cs="Times New Roman"/>
              </w:rPr>
              <w:t xml:space="preserve">Досвід роботи </w:t>
            </w:r>
          </w:p>
        </w:tc>
        <w:tc>
          <w:tcPr>
            <w:tcW w:w="6945" w:type="dxa"/>
          </w:tcPr>
          <w:p w:rsidR="00E47A56" w:rsidRPr="00900BCD" w:rsidRDefault="00E47A56" w:rsidP="00E47A56">
            <w:pPr>
              <w:spacing w:after="0"/>
              <w:jc w:val="both"/>
              <w:rPr>
                <w:rFonts w:ascii="Times New Roman" w:hAnsi="Times New Roman" w:cs="Times New Roman"/>
              </w:rPr>
            </w:pPr>
            <w:r>
              <w:rPr>
                <w:rFonts w:ascii="Times New Roman" w:hAnsi="Times New Roman" w:cs="Times New Roman"/>
                <w:shd w:val="clear" w:color="auto" w:fill="FFFFFF"/>
              </w:rPr>
              <w:t>досвіду роботи не потребує</w:t>
            </w:r>
          </w:p>
        </w:tc>
      </w:tr>
      <w:tr w:rsidR="00E47A56" w:rsidRPr="00782232" w:rsidTr="00170CE7">
        <w:trPr>
          <w:trHeight w:val="583"/>
        </w:trPr>
        <w:tc>
          <w:tcPr>
            <w:tcW w:w="426" w:type="dxa"/>
          </w:tcPr>
          <w:p w:rsidR="00E47A56" w:rsidRPr="00782232" w:rsidRDefault="00E47A56" w:rsidP="00E47A56">
            <w:pPr>
              <w:spacing w:after="0"/>
              <w:rPr>
                <w:rFonts w:ascii="Times New Roman" w:hAnsi="Times New Roman" w:cs="Times New Roman"/>
              </w:rPr>
            </w:pPr>
            <w:r w:rsidRPr="00782232">
              <w:rPr>
                <w:rFonts w:ascii="Times New Roman" w:hAnsi="Times New Roman" w:cs="Times New Roman"/>
              </w:rPr>
              <w:t>3.</w:t>
            </w:r>
          </w:p>
        </w:tc>
        <w:tc>
          <w:tcPr>
            <w:tcW w:w="2410" w:type="dxa"/>
          </w:tcPr>
          <w:p w:rsidR="00E47A56" w:rsidRPr="00782232" w:rsidRDefault="00E47A56" w:rsidP="00E47A56">
            <w:pPr>
              <w:spacing w:after="0"/>
              <w:rPr>
                <w:rFonts w:ascii="Times New Roman" w:hAnsi="Times New Roman" w:cs="Times New Roman"/>
              </w:rPr>
            </w:pPr>
            <w:r w:rsidRPr="00782232">
              <w:rPr>
                <w:rFonts w:ascii="Times New Roman" w:hAnsi="Times New Roman" w:cs="Times New Roman"/>
              </w:rPr>
              <w:t xml:space="preserve">Володіння державною </w:t>
            </w:r>
          </w:p>
          <w:p w:rsidR="00E47A56" w:rsidRPr="00782232" w:rsidRDefault="00E47A56" w:rsidP="00E47A56">
            <w:pPr>
              <w:spacing w:after="0"/>
              <w:rPr>
                <w:rFonts w:ascii="Times New Roman" w:hAnsi="Times New Roman" w:cs="Times New Roman"/>
              </w:rPr>
            </w:pPr>
            <w:r w:rsidRPr="00782232">
              <w:rPr>
                <w:rFonts w:ascii="Times New Roman" w:hAnsi="Times New Roman" w:cs="Times New Roman"/>
              </w:rPr>
              <w:t>мовою</w:t>
            </w:r>
          </w:p>
        </w:tc>
        <w:tc>
          <w:tcPr>
            <w:tcW w:w="6945" w:type="dxa"/>
          </w:tcPr>
          <w:p w:rsidR="00E47A56" w:rsidRPr="00782232" w:rsidRDefault="00E47A56" w:rsidP="00E47A56">
            <w:pPr>
              <w:spacing w:after="0"/>
              <w:rPr>
                <w:rFonts w:ascii="Times New Roman" w:hAnsi="Times New Roman" w:cs="Times New Roman"/>
              </w:rPr>
            </w:pPr>
            <w:r w:rsidRPr="00782232">
              <w:rPr>
                <w:rFonts w:ascii="Times New Roman" w:hAnsi="Times New Roman" w:cs="Times New Roman"/>
              </w:rPr>
              <w:t>вільне володіння державною мовою</w:t>
            </w:r>
          </w:p>
        </w:tc>
      </w:tr>
      <w:tr w:rsidR="00E47A56" w:rsidRPr="00782232" w:rsidTr="00C30CE7">
        <w:tc>
          <w:tcPr>
            <w:tcW w:w="9781" w:type="dxa"/>
            <w:gridSpan w:val="3"/>
            <w:vAlign w:val="center"/>
          </w:tcPr>
          <w:p w:rsidR="00E47A56" w:rsidRPr="00782232" w:rsidRDefault="0071037C" w:rsidP="00E47A56">
            <w:pPr>
              <w:spacing w:after="0"/>
              <w:jc w:val="center"/>
              <w:rPr>
                <w:rFonts w:ascii="Times New Roman" w:hAnsi="Times New Roman" w:cs="Times New Roman"/>
                <w:b/>
              </w:rPr>
            </w:pPr>
            <w:r>
              <w:rPr>
                <w:rFonts w:ascii="Times New Roman" w:hAnsi="Times New Roman" w:cs="Times New Roman"/>
                <w:b/>
              </w:rPr>
              <w:t>Вимоги</w:t>
            </w:r>
          </w:p>
          <w:p w:rsidR="00E47A56" w:rsidRPr="00782232" w:rsidRDefault="00E47A56" w:rsidP="00E47A56">
            <w:pPr>
              <w:spacing w:after="0"/>
              <w:jc w:val="center"/>
              <w:rPr>
                <w:rFonts w:ascii="Times New Roman" w:hAnsi="Times New Roman" w:cs="Times New Roman"/>
                <w:b/>
                <w:sz w:val="6"/>
                <w:szCs w:val="6"/>
              </w:rPr>
            </w:pPr>
          </w:p>
        </w:tc>
      </w:tr>
      <w:tr w:rsidR="00223B5C" w:rsidRPr="00782232" w:rsidTr="00170CE7">
        <w:trPr>
          <w:trHeight w:val="3974"/>
        </w:trPr>
        <w:tc>
          <w:tcPr>
            <w:tcW w:w="9781" w:type="dxa"/>
            <w:gridSpan w:val="3"/>
          </w:tcPr>
          <w:p w:rsidR="0071037C" w:rsidRPr="0071037C" w:rsidRDefault="00223B5C" w:rsidP="0071037C">
            <w:pPr>
              <w:spacing w:after="0"/>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sidR="0071037C" w:rsidRPr="0071037C">
              <w:rPr>
                <w:rFonts w:ascii="Times New Roman" w:eastAsia="Times New Roman" w:hAnsi="Times New Roman" w:cs="Times New Roman"/>
              </w:rPr>
              <w:t>комунікабельність (уміння конструктивного обміну інформацією, здатність налагоджувати зв’язки з іншими структурними підрозділами державного органу, вміння працювати в колективі</w:t>
            </w:r>
            <w:r w:rsidR="00170CE7">
              <w:rPr>
                <w:rFonts w:ascii="Times New Roman" w:eastAsia="Times New Roman" w:hAnsi="Times New Roman" w:cs="Times New Roman"/>
              </w:rPr>
              <w:t>, здатність переконувати інших за допомогою аргументів та послідовної комунікації</w:t>
            </w:r>
            <w:r w:rsidR="0071037C">
              <w:rPr>
                <w:rFonts w:ascii="Times New Roman" w:eastAsia="Times New Roman" w:hAnsi="Times New Roman" w:cs="Times New Roman"/>
              </w:rPr>
              <w:t>);</w:t>
            </w:r>
          </w:p>
          <w:p w:rsidR="0071037C" w:rsidRPr="0071037C" w:rsidRDefault="0071037C" w:rsidP="0071037C">
            <w:pPr>
              <w:spacing w:after="0"/>
              <w:jc w:val="both"/>
              <w:rPr>
                <w:rFonts w:ascii="Times New Roman" w:eastAsia="Times New Roman" w:hAnsi="Times New Roman" w:cs="Times New Roman"/>
              </w:rPr>
            </w:pPr>
            <w:r w:rsidRPr="0071037C">
              <w:rPr>
                <w:rFonts w:ascii="Times New Roman" w:eastAsia="Times New Roman" w:hAnsi="Times New Roman" w:cs="Times New Roman"/>
              </w:rPr>
              <w:t xml:space="preserve">- </w:t>
            </w:r>
            <w:proofErr w:type="spellStart"/>
            <w:r w:rsidRPr="0071037C">
              <w:rPr>
                <w:rFonts w:ascii="Times New Roman" w:eastAsia="Times New Roman" w:hAnsi="Times New Roman" w:cs="Times New Roman"/>
              </w:rPr>
              <w:t>стресостійкість</w:t>
            </w:r>
            <w:proofErr w:type="spellEnd"/>
            <w:r w:rsidRPr="0071037C">
              <w:rPr>
                <w:rFonts w:ascii="Times New Roman" w:eastAsia="Times New Roman" w:hAnsi="Times New Roman" w:cs="Times New Roman"/>
              </w:rPr>
              <w:t xml:space="preserve"> (здатність дотримуватись правил етичної поведінки, порядності, чесност</w:t>
            </w:r>
            <w:r w:rsidR="006075AA">
              <w:rPr>
                <w:rFonts w:ascii="Times New Roman" w:eastAsia="Times New Roman" w:hAnsi="Times New Roman" w:cs="Times New Roman"/>
              </w:rPr>
              <w:t>і, справедливості, підзвітності,</w:t>
            </w:r>
            <w:r w:rsidRPr="0071037C">
              <w:rPr>
                <w:rFonts w:ascii="Times New Roman" w:eastAsia="Times New Roman" w:hAnsi="Times New Roman" w:cs="Times New Roman"/>
              </w:rPr>
              <w:t xml:space="preserve"> уміння розумі</w:t>
            </w:r>
            <w:r w:rsidR="006075AA">
              <w:rPr>
                <w:rFonts w:ascii="Times New Roman" w:eastAsia="Times New Roman" w:hAnsi="Times New Roman" w:cs="Times New Roman"/>
              </w:rPr>
              <w:t>ти та управляти своїми емоціями, здатність до самоконтролю,</w:t>
            </w:r>
            <w:r w:rsidRPr="0071037C">
              <w:rPr>
                <w:rFonts w:ascii="Times New Roman" w:eastAsia="Times New Roman" w:hAnsi="Times New Roman" w:cs="Times New Roman"/>
              </w:rPr>
              <w:t xml:space="preserve"> здатність до конструктивного ставлення до зворотного зв’язку, зокрема критики, оптимізм</w:t>
            </w:r>
            <w:r w:rsidR="006075AA">
              <w:rPr>
                <w:rFonts w:ascii="Times New Roman" w:eastAsia="Times New Roman" w:hAnsi="Times New Roman" w:cs="Times New Roman"/>
              </w:rPr>
              <w:t>,</w:t>
            </w:r>
            <w:r w:rsidR="00170CE7">
              <w:rPr>
                <w:rFonts w:ascii="Times New Roman" w:eastAsia="Times New Roman" w:hAnsi="Times New Roman" w:cs="Times New Roman"/>
              </w:rPr>
              <w:t xml:space="preserve"> </w:t>
            </w:r>
            <w:r w:rsidR="00170CE7" w:rsidRPr="00166FB8">
              <w:rPr>
                <w:rFonts w:ascii="Times New Roman" w:eastAsia="Tahoma" w:hAnsi="Times New Roman" w:cs="Times New Roman"/>
              </w:rPr>
              <w:t xml:space="preserve">здатність ефективно взаємодіяти </w:t>
            </w:r>
            <w:r w:rsidR="00170CE7">
              <w:rPr>
                <w:rFonts w:ascii="Times New Roman" w:eastAsia="Tahoma" w:hAnsi="Times New Roman" w:cs="Times New Roman"/>
              </w:rPr>
              <w:t>- дослухатися, сприймати та викладати думки</w:t>
            </w:r>
            <w:r w:rsidRPr="0071037C">
              <w:rPr>
                <w:rFonts w:ascii="Times New Roman" w:eastAsia="Times New Roman" w:hAnsi="Times New Roman" w:cs="Times New Roman"/>
              </w:rPr>
              <w:t>)</w:t>
            </w:r>
            <w:r>
              <w:rPr>
                <w:rFonts w:ascii="Times New Roman" w:eastAsia="Times New Roman" w:hAnsi="Times New Roman" w:cs="Times New Roman"/>
              </w:rPr>
              <w:t>;</w:t>
            </w:r>
          </w:p>
          <w:p w:rsidR="00223B5C" w:rsidRPr="00170CE7" w:rsidRDefault="0071037C" w:rsidP="0071037C">
            <w:pPr>
              <w:spacing w:after="0"/>
              <w:jc w:val="both"/>
              <w:rPr>
                <w:rFonts w:ascii="Times New Roman" w:eastAsia="Times New Roman" w:hAnsi="Times New Roman" w:cs="Times New Roman"/>
              </w:rPr>
            </w:pPr>
            <w:r w:rsidRPr="0071037C">
              <w:rPr>
                <w:rFonts w:ascii="Times New Roman" w:eastAsia="Times New Roman" w:hAnsi="Times New Roman" w:cs="Times New Roman"/>
              </w:rPr>
              <w:t>- відповідальність (усвідомлення важливості якісного виконання своїх посадових обов'язків з дотриманням строків та встановлених процедур</w:t>
            </w:r>
            <w:r w:rsidR="006075AA">
              <w:rPr>
                <w:rFonts w:ascii="Times New Roman" w:eastAsia="Times New Roman" w:hAnsi="Times New Roman" w:cs="Times New Roman"/>
              </w:rPr>
              <w:t>,</w:t>
            </w:r>
            <w:r w:rsidR="00170CE7">
              <w:rPr>
                <w:rFonts w:ascii="Times New Roman" w:eastAsia="Times New Roman" w:hAnsi="Times New Roman" w:cs="Times New Roman"/>
              </w:rPr>
              <w:t xml:space="preserve"> </w:t>
            </w:r>
            <w:r w:rsidR="00170CE7" w:rsidRPr="00C821CD">
              <w:rPr>
                <w:rFonts w:ascii="Times New Roman" w:eastAsia="Times New Roman" w:hAnsi="Times New Roman" w:cs="Times New Roman"/>
                <w:sz w:val="24"/>
                <w:szCs w:val="24"/>
                <w:lang w:eastAsia="uk-UA"/>
              </w:rPr>
              <w:t>уважність до деталей під час роб</w:t>
            </w:r>
            <w:r w:rsidR="00170CE7">
              <w:rPr>
                <w:rFonts w:ascii="Times New Roman" w:eastAsia="Times New Roman" w:hAnsi="Times New Roman" w:cs="Times New Roman"/>
                <w:sz w:val="24"/>
                <w:szCs w:val="24"/>
                <w:lang w:eastAsia="uk-UA"/>
              </w:rPr>
              <w:t>оти з до</w:t>
            </w:r>
            <w:r w:rsidR="006075AA">
              <w:rPr>
                <w:rFonts w:ascii="Times New Roman" w:eastAsia="Times New Roman" w:hAnsi="Times New Roman" w:cs="Times New Roman"/>
                <w:sz w:val="24"/>
                <w:szCs w:val="24"/>
                <w:lang w:eastAsia="uk-UA"/>
              </w:rPr>
              <w:t>кументами,</w:t>
            </w:r>
            <w:r w:rsidR="00170CE7">
              <w:rPr>
                <w:rFonts w:ascii="Times New Roman" w:eastAsia="Times New Roman" w:hAnsi="Times New Roman" w:cs="Times New Roman"/>
                <w:sz w:val="24"/>
                <w:szCs w:val="24"/>
                <w:lang w:eastAsia="uk-UA"/>
              </w:rPr>
              <w:t xml:space="preserve"> </w:t>
            </w:r>
            <w:r w:rsidR="00170CE7" w:rsidRPr="00C821CD">
              <w:rPr>
                <w:rFonts w:ascii="Times New Roman" w:eastAsia="Times New Roman" w:hAnsi="Times New Roman" w:cs="Times New Roman"/>
                <w:sz w:val="24"/>
                <w:szCs w:val="24"/>
                <w:lang w:eastAsia="uk-UA"/>
              </w:rPr>
              <w:t>вміння працюват</w:t>
            </w:r>
            <w:r w:rsidR="00170CE7">
              <w:rPr>
                <w:rFonts w:ascii="Times New Roman" w:eastAsia="Times New Roman" w:hAnsi="Times New Roman" w:cs="Times New Roman"/>
                <w:sz w:val="24"/>
                <w:szCs w:val="24"/>
                <w:lang w:eastAsia="uk-UA"/>
              </w:rPr>
              <w:t>и з великим обсягом інформації</w:t>
            </w:r>
            <w:r w:rsidR="006075AA">
              <w:rPr>
                <w:rFonts w:ascii="Times New Roman" w:eastAsia="Times New Roman" w:hAnsi="Times New Roman" w:cs="Times New Roman"/>
                <w:sz w:val="24"/>
                <w:szCs w:val="24"/>
                <w:lang w:eastAsia="uk-UA"/>
              </w:rPr>
              <w:t>,</w:t>
            </w:r>
            <w:r w:rsidR="00170CE7">
              <w:rPr>
                <w:rFonts w:ascii="Times New Roman" w:eastAsia="Times New Roman" w:hAnsi="Times New Roman" w:cs="Times New Roman"/>
                <w:sz w:val="24"/>
                <w:szCs w:val="24"/>
                <w:lang w:eastAsia="uk-UA"/>
              </w:rPr>
              <w:t xml:space="preserve"> </w:t>
            </w:r>
            <w:r w:rsidR="00170CE7" w:rsidRPr="000F14F5">
              <w:rPr>
                <w:rFonts w:ascii="Times New Roman" w:eastAsia="Times New Roman" w:hAnsi="Times New Roman" w:cs="Times New Roman"/>
              </w:rPr>
              <w:t>здатність брати на себе зобов’язання, чітко їх дотримуватись і виконувати</w:t>
            </w:r>
            <w:r w:rsidRPr="0071037C">
              <w:rPr>
                <w:rFonts w:ascii="Times New Roman" w:eastAsia="Times New Roman" w:hAnsi="Times New Roman" w:cs="Times New Roman"/>
              </w:rPr>
              <w:t>);</w:t>
            </w:r>
          </w:p>
          <w:p w:rsidR="00223B5C" w:rsidRDefault="00223B5C" w:rsidP="0071037C">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r w:rsidR="0071037C">
              <w:rPr>
                <w:rFonts w:ascii="Times New Roman" w:eastAsia="Times New Roman" w:hAnsi="Times New Roman" w:cs="Times New Roman"/>
              </w:rPr>
              <w:t>здатність</w:t>
            </w:r>
            <w:r w:rsidRPr="00ED7C85">
              <w:rPr>
                <w:rFonts w:ascii="Times New Roman" w:eastAsia="Times New Roman" w:hAnsi="Times New Roman" w:cs="Times New Roman"/>
              </w:rPr>
              <w:t xml:space="preserve"> помічати окремі елементи та акцентувати </w:t>
            </w:r>
            <w:r>
              <w:rPr>
                <w:rFonts w:ascii="Times New Roman" w:eastAsia="Times New Roman" w:hAnsi="Times New Roman" w:cs="Times New Roman"/>
              </w:rPr>
              <w:t>увагу на деталях у своїй роботі;</w:t>
            </w:r>
          </w:p>
          <w:p w:rsidR="00223B5C" w:rsidRPr="00782232" w:rsidRDefault="00223B5C" w:rsidP="0071037C">
            <w:pPr>
              <w:spacing w:after="0"/>
              <w:jc w:val="both"/>
              <w:rPr>
                <w:rFonts w:ascii="Times New Roman" w:hAnsi="Times New Roman" w:cs="Times New Roman"/>
                <w:b/>
                <w:sz w:val="4"/>
                <w:szCs w:val="4"/>
              </w:rPr>
            </w:pPr>
            <w:r>
              <w:rPr>
                <w:rFonts w:ascii="Times New Roman" w:eastAsia="Times New Roman" w:hAnsi="Times New Roman" w:cs="Times New Roman"/>
              </w:rPr>
              <w:t xml:space="preserve">- </w:t>
            </w:r>
            <w:r w:rsidRPr="00166FB8">
              <w:rPr>
                <w:rFonts w:ascii="Times New Roman" w:eastAsia="Tahoma" w:hAnsi="Times New Roman" w:cs="Times New Roman"/>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r w:rsidR="0071037C">
              <w:rPr>
                <w:rFonts w:ascii="Times New Roman" w:eastAsia="Tahoma" w:hAnsi="Times New Roman" w:cs="Times New Roman"/>
              </w:rPr>
              <w:t>.</w:t>
            </w:r>
          </w:p>
        </w:tc>
      </w:tr>
      <w:tr w:rsidR="00E47A56" w:rsidRPr="00782232" w:rsidTr="00C30CE7">
        <w:tc>
          <w:tcPr>
            <w:tcW w:w="9781" w:type="dxa"/>
            <w:gridSpan w:val="3"/>
          </w:tcPr>
          <w:p w:rsidR="00E47A56" w:rsidRPr="00782232" w:rsidRDefault="00E47A56" w:rsidP="00E47A56">
            <w:pPr>
              <w:spacing w:after="0"/>
              <w:jc w:val="center"/>
              <w:rPr>
                <w:rFonts w:ascii="Times New Roman" w:hAnsi="Times New Roman" w:cs="Times New Roman"/>
                <w:b/>
                <w:sz w:val="4"/>
                <w:szCs w:val="4"/>
              </w:rPr>
            </w:pPr>
          </w:p>
          <w:p w:rsidR="00E47A56" w:rsidRPr="00782232" w:rsidRDefault="00E47A56" w:rsidP="00E47A56">
            <w:pPr>
              <w:spacing w:after="0"/>
              <w:jc w:val="center"/>
              <w:rPr>
                <w:rFonts w:ascii="Times New Roman" w:hAnsi="Times New Roman" w:cs="Times New Roman"/>
                <w:b/>
              </w:rPr>
            </w:pPr>
            <w:r w:rsidRPr="00782232">
              <w:rPr>
                <w:rFonts w:ascii="Times New Roman" w:hAnsi="Times New Roman" w:cs="Times New Roman"/>
                <w:b/>
              </w:rPr>
              <w:t>Професійні знання</w:t>
            </w:r>
          </w:p>
          <w:p w:rsidR="00E47A56" w:rsidRPr="00782232" w:rsidRDefault="00E47A56" w:rsidP="00E47A56">
            <w:pPr>
              <w:spacing w:after="0"/>
              <w:rPr>
                <w:rFonts w:ascii="Times New Roman" w:hAnsi="Times New Roman" w:cs="Times New Roman"/>
                <w:sz w:val="4"/>
                <w:szCs w:val="4"/>
              </w:rPr>
            </w:pPr>
          </w:p>
        </w:tc>
      </w:tr>
      <w:tr w:rsidR="00E47A56" w:rsidRPr="00782232" w:rsidTr="00170CE7">
        <w:trPr>
          <w:trHeight w:val="303"/>
        </w:trPr>
        <w:tc>
          <w:tcPr>
            <w:tcW w:w="426" w:type="dxa"/>
          </w:tcPr>
          <w:p w:rsidR="00E47A56" w:rsidRPr="00782232" w:rsidRDefault="00E47A56" w:rsidP="00E47A56">
            <w:pPr>
              <w:spacing w:after="0"/>
              <w:jc w:val="center"/>
              <w:rPr>
                <w:rFonts w:ascii="Times New Roman" w:hAnsi="Times New Roman" w:cs="Times New Roman"/>
                <w:b/>
                <w:sz w:val="12"/>
                <w:szCs w:val="12"/>
              </w:rPr>
            </w:pPr>
          </w:p>
          <w:p w:rsidR="00E47A56" w:rsidRPr="00782232" w:rsidRDefault="00E47A56" w:rsidP="00E47A56">
            <w:pPr>
              <w:spacing w:after="0"/>
              <w:jc w:val="center"/>
              <w:rPr>
                <w:rFonts w:ascii="Times New Roman" w:hAnsi="Times New Roman" w:cs="Times New Roman"/>
                <w:b/>
                <w:sz w:val="12"/>
                <w:szCs w:val="12"/>
              </w:rPr>
            </w:pPr>
          </w:p>
          <w:p w:rsidR="00E47A56" w:rsidRPr="00782232" w:rsidRDefault="00E47A56" w:rsidP="00E47A56">
            <w:pPr>
              <w:spacing w:after="0"/>
              <w:jc w:val="center"/>
              <w:rPr>
                <w:rFonts w:ascii="Times New Roman" w:hAnsi="Times New Roman" w:cs="Times New Roman"/>
                <w:b/>
                <w:sz w:val="12"/>
                <w:szCs w:val="12"/>
              </w:rPr>
            </w:pPr>
          </w:p>
        </w:tc>
        <w:tc>
          <w:tcPr>
            <w:tcW w:w="2410" w:type="dxa"/>
          </w:tcPr>
          <w:p w:rsidR="00E47A56" w:rsidRPr="00782232" w:rsidRDefault="00E47A56" w:rsidP="00E47A56">
            <w:pPr>
              <w:spacing w:after="0"/>
              <w:rPr>
                <w:rFonts w:ascii="Times New Roman" w:hAnsi="Times New Roman" w:cs="Times New Roman"/>
                <w:b/>
              </w:rPr>
            </w:pPr>
            <w:r w:rsidRPr="00782232">
              <w:rPr>
                <w:rFonts w:ascii="Times New Roman" w:hAnsi="Times New Roman" w:cs="Times New Roman"/>
                <w:b/>
              </w:rPr>
              <w:t>Вимога</w:t>
            </w:r>
          </w:p>
        </w:tc>
        <w:tc>
          <w:tcPr>
            <w:tcW w:w="6945" w:type="dxa"/>
          </w:tcPr>
          <w:p w:rsidR="00E47A56" w:rsidRPr="00782232" w:rsidRDefault="00E47A56" w:rsidP="00E47A56">
            <w:pPr>
              <w:spacing w:after="0"/>
              <w:rPr>
                <w:rFonts w:ascii="Times New Roman" w:hAnsi="Times New Roman" w:cs="Times New Roman"/>
                <w:b/>
                <w:sz w:val="6"/>
                <w:szCs w:val="6"/>
              </w:rPr>
            </w:pPr>
            <w:r w:rsidRPr="00782232">
              <w:rPr>
                <w:rFonts w:ascii="Times New Roman" w:hAnsi="Times New Roman" w:cs="Times New Roman"/>
                <w:b/>
              </w:rPr>
              <w:t>Компоненти вимоги</w:t>
            </w:r>
          </w:p>
        </w:tc>
      </w:tr>
      <w:tr w:rsidR="00E47A56" w:rsidRPr="00782232" w:rsidTr="00170CE7">
        <w:trPr>
          <w:trHeight w:val="567"/>
        </w:trPr>
        <w:tc>
          <w:tcPr>
            <w:tcW w:w="426" w:type="dxa"/>
          </w:tcPr>
          <w:p w:rsidR="00E47A56" w:rsidRPr="00782232" w:rsidRDefault="00E47A56" w:rsidP="00E47A56">
            <w:pPr>
              <w:spacing w:after="0"/>
              <w:rPr>
                <w:rFonts w:ascii="Times New Roman" w:hAnsi="Times New Roman" w:cs="Times New Roman"/>
              </w:rPr>
            </w:pPr>
            <w:r w:rsidRPr="00782232">
              <w:rPr>
                <w:rFonts w:ascii="Times New Roman" w:hAnsi="Times New Roman" w:cs="Times New Roman"/>
              </w:rPr>
              <w:t>1.</w:t>
            </w:r>
          </w:p>
        </w:tc>
        <w:tc>
          <w:tcPr>
            <w:tcW w:w="2410" w:type="dxa"/>
          </w:tcPr>
          <w:p w:rsidR="00E47A56" w:rsidRPr="00782232" w:rsidRDefault="00E47A56" w:rsidP="00E47A56">
            <w:pPr>
              <w:spacing w:after="0"/>
              <w:rPr>
                <w:rFonts w:ascii="Times New Roman" w:hAnsi="Times New Roman" w:cs="Times New Roman"/>
              </w:rPr>
            </w:pPr>
            <w:r w:rsidRPr="00782232">
              <w:rPr>
                <w:rFonts w:ascii="Times New Roman" w:hAnsi="Times New Roman" w:cs="Times New Roman"/>
              </w:rPr>
              <w:t>Знання законодавства</w:t>
            </w:r>
          </w:p>
        </w:tc>
        <w:tc>
          <w:tcPr>
            <w:tcW w:w="6945" w:type="dxa"/>
          </w:tcPr>
          <w:p w:rsidR="00E47A56" w:rsidRPr="00900BCD" w:rsidRDefault="00E47A56" w:rsidP="00E47A56">
            <w:pPr>
              <w:pStyle w:val="a3"/>
              <w:numPr>
                <w:ilvl w:val="0"/>
                <w:numId w:val="2"/>
              </w:numPr>
              <w:ind w:left="0" w:hanging="284"/>
              <w:rPr>
                <w:rFonts w:ascii="Times New Roman" w:eastAsia="Times New Roman" w:hAnsi="Times New Roman" w:cs="Times New Roman"/>
              </w:rPr>
            </w:pPr>
            <w:r w:rsidRPr="00900BCD">
              <w:rPr>
                <w:rFonts w:ascii="Times New Roman" w:eastAsia="Times New Roman" w:hAnsi="Times New Roman" w:cs="Times New Roman"/>
              </w:rPr>
              <w:t>Конституції України;</w:t>
            </w:r>
          </w:p>
          <w:p w:rsidR="00E47A56" w:rsidRPr="006075AA" w:rsidRDefault="00E47A56" w:rsidP="0071037C">
            <w:pPr>
              <w:pStyle w:val="a3"/>
              <w:numPr>
                <w:ilvl w:val="0"/>
                <w:numId w:val="2"/>
              </w:numPr>
              <w:ind w:left="0" w:hanging="284"/>
              <w:rPr>
                <w:rFonts w:ascii="Times New Roman" w:eastAsia="Times New Roman" w:hAnsi="Times New Roman" w:cs="Times New Roman"/>
              </w:rPr>
            </w:pPr>
            <w:r w:rsidRPr="0090162D">
              <w:rPr>
                <w:rFonts w:ascii="Times New Roman" w:eastAsia="Times New Roman" w:hAnsi="Times New Roman" w:cs="Times New Roman"/>
              </w:rPr>
              <w:t xml:space="preserve">Закону України «Про захист персональних </w:t>
            </w:r>
            <w:r w:rsidR="006075AA">
              <w:rPr>
                <w:rFonts w:ascii="Times New Roman" w:eastAsia="Times New Roman" w:hAnsi="Times New Roman" w:cs="Times New Roman"/>
              </w:rPr>
              <w:t>даних»</w:t>
            </w:r>
          </w:p>
        </w:tc>
      </w:tr>
      <w:tr w:rsidR="00E47A56" w:rsidRPr="00782232" w:rsidTr="00170CE7">
        <w:trPr>
          <w:trHeight w:val="4884"/>
        </w:trPr>
        <w:tc>
          <w:tcPr>
            <w:tcW w:w="426" w:type="dxa"/>
          </w:tcPr>
          <w:p w:rsidR="00E47A56" w:rsidRPr="00782232" w:rsidRDefault="00E47A56" w:rsidP="00E47A56">
            <w:pPr>
              <w:spacing w:after="0"/>
              <w:rPr>
                <w:rFonts w:ascii="Times New Roman" w:hAnsi="Times New Roman" w:cs="Times New Roman"/>
              </w:rPr>
            </w:pPr>
            <w:r w:rsidRPr="00782232">
              <w:rPr>
                <w:rFonts w:ascii="Times New Roman" w:hAnsi="Times New Roman" w:cs="Times New Roman"/>
              </w:rPr>
              <w:t>2.</w:t>
            </w:r>
          </w:p>
        </w:tc>
        <w:tc>
          <w:tcPr>
            <w:tcW w:w="2410" w:type="dxa"/>
          </w:tcPr>
          <w:p w:rsidR="00E47A56" w:rsidRPr="00782232" w:rsidRDefault="00E47A56" w:rsidP="00E47A56">
            <w:pPr>
              <w:spacing w:after="0"/>
              <w:rPr>
                <w:rFonts w:ascii="Times New Roman" w:hAnsi="Times New Roman" w:cs="Times New Roman"/>
                <w:bCs/>
              </w:rPr>
            </w:pPr>
            <w:r w:rsidRPr="00782232">
              <w:rPr>
                <w:rFonts w:ascii="Times New Roman" w:hAnsi="Times New Roman" w:cs="Times New Roman"/>
                <w:bCs/>
              </w:rPr>
              <w:t>Знання законодавства у сфері</w:t>
            </w:r>
          </w:p>
        </w:tc>
        <w:tc>
          <w:tcPr>
            <w:tcW w:w="6945" w:type="dxa"/>
          </w:tcPr>
          <w:p w:rsidR="00170CE7" w:rsidRDefault="00170CE7" w:rsidP="00170CE7">
            <w:pPr>
              <w:rPr>
                <w:rFonts w:ascii="Times New Roman" w:hAnsi="Times New Roman" w:cs="Times New Roman"/>
              </w:rPr>
            </w:pPr>
            <w:r>
              <w:rPr>
                <w:rFonts w:ascii="Times New Roman" w:hAnsi="Times New Roman" w:cs="Times New Roman"/>
              </w:rPr>
              <w:t xml:space="preserve">- </w:t>
            </w:r>
            <w:r w:rsidRPr="0071037C">
              <w:rPr>
                <w:rFonts w:ascii="Times New Roman" w:hAnsi="Times New Roman" w:cs="Times New Roman"/>
              </w:rPr>
              <w:t>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затверджений наказом Міністерства юстиції України від 12.04.2012 № 578/5;</w:t>
            </w:r>
          </w:p>
          <w:p w:rsidR="00170CE7" w:rsidRDefault="00170CE7" w:rsidP="00170CE7">
            <w:pPr>
              <w:rPr>
                <w:rFonts w:ascii="Times New Roman" w:hAnsi="Times New Roman" w:cs="Times New Roman"/>
              </w:rPr>
            </w:pPr>
            <w:r>
              <w:rPr>
                <w:rFonts w:ascii="Times New Roman" w:hAnsi="Times New Roman" w:cs="Times New Roman"/>
              </w:rPr>
              <w:t xml:space="preserve">- </w:t>
            </w:r>
            <w:r w:rsidRPr="0071037C">
              <w:rPr>
                <w:rFonts w:ascii="Times New Roman" w:hAnsi="Times New Roman" w:cs="Times New Roman"/>
              </w:rPr>
              <w:t xml:space="preserve">Правил організації діловодства та архівного зберігання документів у державних органах, органах місцевого самоврядування, на підприємствах, установах і організаціях, затверджених наказом Міністерства юстиції </w:t>
            </w:r>
            <w:r>
              <w:rPr>
                <w:rFonts w:ascii="Times New Roman" w:hAnsi="Times New Roman" w:cs="Times New Roman"/>
              </w:rPr>
              <w:t>України від 18.06.2015 № 1000/5;</w:t>
            </w:r>
          </w:p>
          <w:p w:rsidR="0071037C" w:rsidRDefault="0071037C" w:rsidP="0071037C">
            <w:pPr>
              <w:rPr>
                <w:rFonts w:ascii="Times New Roman" w:hAnsi="Times New Roman" w:cs="Times New Roman"/>
              </w:rPr>
            </w:pPr>
            <w:r>
              <w:rPr>
                <w:rFonts w:ascii="Times New Roman" w:hAnsi="Times New Roman" w:cs="Times New Roman"/>
              </w:rPr>
              <w:t xml:space="preserve">- </w:t>
            </w:r>
            <w:r w:rsidRPr="0071037C">
              <w:rPr>
                <w:rFonts w:ascii="Times New Roman" w:hAnsi="Times New Roman" w:cs="Times New Roman"/>
              </w:rPr>
              <w:t>Тимчасов</w:t>
            </w:r>
            <w:r w:rsidR="00170CE7">
              <w:rPr>
                <w:rFonts w:ascii="Times New Roman" w:hAnsi="Times New Roman" w:cs="Times New Roman"/>
              </w:rPr>
              <w:t>ої</w:t>
            </w:r>
            <w:r w:rsidRPr="0071037C">
              <w:rPr>
                <w:rFonts w:ascii="Times New Roman" w:hAnsi="Times New Roman" w:cs="Times New Roman"/>
              </w:rPr>
              <w:t xml:space="preserve"> інструкції з діловодства в органах прокуратури України, затвердженої наказом Генеральної прокуратури України ві</w:t>
            </w:r>
            <w:r>
              <w:rPr>
                <w:rFonts w:ascii="Times New Roman" w:hAnsi="Times New Roman" w:cs="Times New Roman"/>
              </w:rPr>
              <w:t>д 12.02.2019  № 27 (зі змінами);</w:t>
            </w:r>
          </w:p>
          <w:p w:rsidR="00E47A56" w:rsidRPr="0071037C" w:rsidRDefault="0071037C" w:rsidP="0071037C">
            <w:pPr>
              <w:rPr>
                <w:rFonts w:ascii="Times New Roman" w:hAnsi="Times New Roman" w:cs="Times New Roman"/>
              </w:rPr>
            </w:pPr>
            <w:r>
              <w:rPr>
                <w:rFonts w:ascii="Times New Roman" w:hAnsi="Times New Roman" w:cs="Times New Roman"/>
              </w:rPr>
              <w:t xml:space="preserve">- </w:t>
            </w:r>
            <w:r w:rsidRPr="0071037C">
              <w:rPr>
                <w:rFonts w:ascii="Times New Roman" w:hAnsi="Times New Roman" w:cs="Times New Roman"/>
              </w:rPr>
              <w:t>Переліку документів, що створюються під час діяльності органів прокуратури України, із зазначенням строків зберігання документів, затвердженим наказом Генерального проку</w:t>
            </w:r>
            <w:r w:rsidR="00170CE7">
              <w:rPr>
                <w:rFonts w:ascii="Times New Roman" w:hAnsi="Times New Roman" w:cs="Times New Roman"/>
              </w:rPr>
              <w:t>рора України від 08.01.2019 № 2.</w:t>
            </w:r>
            <w:bookmarkStart w:id="0" w:name="_GoBack"/>
            <w:bookmarkEnd w:id="0"/>
          </w:p>
        </w:tc>
      </w:tr>
    </w:tbl>
    <w:p w:rsidR="00E47A56" w:rsidRPr="00782232" w:rsidRDefault="00E47A56" w:rsidP="00E47A56">
      <w:pPr>
        <w:spacing w:after="0"/>
        <w:rPr>
          <w:rFonts w:ascii="Times New Roman" w:hAnsi="Times New Roman" w:cs="Times New Roman"/>
          <w:sz w:val="6"/>
          <w:szCs w:val="6"/>
        </w:rPr>
      </w:pPr>
    </w:p>
    <w:p w:rsidR="00E47A56" w:rsidRDefault="00E47A56" w:rsidP="00E47A56">
      <w:pPr>
        <w:spacing w:after="0"/>
        <w:jc w:val="both"/>
        <w:rPr>
          <w:rFonts w:ascii="Times New Roman" w:hAnsi="Times New Roman" w:cs="Times New Roman"/>
          <w:b/>
          <w:sz w:val="28"/>
          <w:szCs w:val="28"/>
        </w:rPr>
      </w:pPr>
      <w:r w:rsidRPr="00C76DF3">
        <w:rPr>
          <w:rFonts w:ascii="Times New Roman" w:hAnsi="Times New Roman" w:cs="Times New Roman"/>
          <w:b/>
          <w:sz w:val="28"/>
          <w:szCs w:val="28"/>
        </w:rPr>
        <w:t xml:space="preserve">Начальник </w:t>
      </w:r>
      <w:r>
        <w:rPr>
          <w:rFonts w:ascii="Times New Roman" w:hAnsi="Times New Roman" w:cs="Times New Roman"/>
          <w:b/>
          <w:sz w:val="28"/>
          <w:szCs w:val="28"/>
        </w:rPr>
        <w:t>відділу</w:t>
      </w:r>
    </w:p>
    <w:p w:rsidR="00E47A56" w:rsidRPr="00C76DF3" w:rsidRDefault="00E47A56" w:rsidP="00E47A56">
      <w:pPr>
        <w:spacing w:after="0"/>
        <w:jc w:val="both"/>
        <w:rPr>
          <w:rFonts w:ascii="Times New Roman" w:hAnsi="Times New Roman" w:cs="Times New Roman"/>
          <w:b/>
        </w:rPr>
      </w:pPr>
      <w:r>
        <w:rPr>
          <w:rFonts w:ascii="Times New Roman" w:hAnsi="Times New Roman" w:cs="Times New Roman"/>
          <w:b/>
          <w:sz w:val="28"/>
          <w:szCs w:val="28"/>
        </w:rPr>
        <w:t>кадрової роботи та державної служби</w:t>
      </w:r>
      <w:r w:rsidRPr="00C76DF3">
        <w:rPr>
          <w:rFonts w:ascii="Times New Roman" w:hAnsi="Times New Roman" w:cs="Times New Roman"/>
          <w:b/>
          <w:sz w:val="28"/>
          <w:szCs w:val="28"/>
        </w:rPr>
        <w:tab/>
      </w:r>
      <w:r w:rsidRPr="00C76DF3">
        <w:rPr>
          <w:rFonts w:ascii="Times New Roman" w:hAnsi="Times New Roman" w:cs="Times New Roman"/>
          <w:b/>
          <w:sz w:val="28"/>
          <w:szCs w:val="28"/>
        </w:rPr>
        <w:tab/>
      </w:r>
      <w:r w:rsidRPr="00C76DF3">
        <w:rPr>
          <w:rFonts w:ascii="Times New Roman" w:hAnsi="Times New Roman" w:cs="Times New Roman"/>
          <w:b/>
          <w:sz w:val="28"/>
          <w:szCs w:val="28"/>
        </w:rPr>
        <w:tab/>
        <w:t xml:space="preserve">     </w:t>
      </w:r>
      <w:r>
        <w:rPr>
          <w:rFonts w:ascii="Times New Roman" w:hAnsi="Times New Roman" w:cs="Times New Roman"/>
          <w:b/>
          <w:sz w:val="28"/>
          <w:szCs w:val="28"/>
        </w:rPr>
        <w:t xml:space="preserve">        Світлана КОБЗАР</w:t>
      </w:r>
    </w:p>
    <w:p w:rsidR="00186D15" w:rsidRDefault="00186D15"/>
    <w:sectPr w:rsidR="00186D15" w:rsidSect="006517AF">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D84" w:rsidRDefault="00A34D84">
      <w:pPr>
        <w:spacing w:after="0" w:line="240" w:lineRule="auto"/>
      </w:pPr>
      <w:r>
        <w:separator/>
      </w:r>
    </w:p>
  </w:endnote>
  <w:endnote w:type="continuationSeparator" w:id="0">
    <w:p w:rsidR="00A34D84" w:rsidRDefault="00A34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49E" w:rsidRDefault="00A34D84">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49E" w:rsidRDefault="00A34D84">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49E" w:rsidRDefault="00A34D8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D84" w:rsidRDefault="00A34D84">
      <w:pPr>
        <w:spacing w:after="0" w:line="240" w:lineRule="auto"/>
      </w:pPr>
      <w:r>
        <w:separator/>
      </w:r>
    </w:p>
  </w:footnote>
  <w:footnote w:type="continuationSeparator" w:id="0">
    <w:p w:rsidR="00A34D84" w:rsidRDefault="00A34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49E" w:rsidRDefault="00A34D84">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369184"/>
      <w:docPartObj>
        <w:docPartGallery w:val="Page Numbers (Top of Page)"/>
        <w:docPartUnique/>
      </w:docPartObj>
    </w:sdtPr>
    <w:sdtEndPr>
      <w:rPr>
        <w:rFonts w:ascii="Times New Roman" w:hAnsi="Times New Roman" w:cs="Times New Roman"/>
      </w:rPr>
    </w:sdtEndPr>
    <w:sdtContent>
      <w:p w:rsidR="0076449E" w:rsidRPr="0076449E" w:rsidRDefault="00170CE7">
        <w:pPr>
          <w:pStyle w:val="a4"/>
          <w:jc w:val="center"/>
          <w:rPr>
            <w:rFonts w:ascii="Times New Roman" w:hAnsi="Times New Roman" w:cs="Times New Roman"/>
          </w:rPr>
        </w:pPr>
        <w:r w:rsidRPr="0076449E">
          <w:rPr>
            <w:rFonts w:ascii="Times New Roman" w:hAnsi="Times New Roman" w:cs="Times New Roman"/>
          </w:rPr>
          <w:fldChar w:fldCharType="begin"/>
        </w:r>
        <w:r w:rsidRPr="0076449E">
          <w:rPr>
            <w:rFonts w:ascii="Times New Roman" w:hAnsi="Times New Roman" w:cs="Times New Roman"/>
          </w:rPr>
          <w:instrText>PAGE   \* MERGEFORMAT</w:instrText>
        </w:r>
        <w:r w:rsidRPr="0076449E">
          <w:rPr>
            <w:rFonts w:ascii="Times New Roman" w:hAnsi="Times New Roman" w:cs="Times New Roman"/>
          </w:rPr>
          <w:fldChar w:fldCharType="separate"/>
        </w:r>
        <w:r w:rsidR="006075AA">
          <w:rPr>
            <w:rFonts w:ascii="Times New Roman" w:hAnsi="Times New Roman" w:cs="Times New Roman"/>
            <w:noProof/>
          </w:rPr>
          <w:t>3</w:t>
        </w:r>
        <w:r w:rsidRPr="0076449E">
          <w:rPr>
            <w:rFonts w:ascii="Times New Roman" w:hAnsi="Times New Roman" w:cs="Times New Roman"/>
          </w:rPr>
          <w:fldChar w:fldCharType="end"/>
        </w:r>
      </w:p>
    </w:sdtContent>
  </w:sdt>
  <w:p w:rsidR="0076449E" w:rsidRDefault="00A34D84">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49E" w:rsidRDefault="00A34D84">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14B7"/>
    <w:multiLevelType w:val="hybridMultilevel"/>
    <w:tmpl w:val="AC9428B8"/>
    <w:lvl w:ilvl="0" w:tplc="E9669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1DF4257"/>
    <w:multiLevelType w:val="hybridMultilevel"/>
    <w:tmpl w:val="79AA0A2A"/>
    <w:lvl w:ilvl="0" w:tplc="4FD27EA6">
      <w:start w:val="1"/>
      <w:numFmt w:val="decimal"/>
      <w:lvlText w:val="%1."/>
      <w:lvlJc w:val="left"/>
      <w:pPr>
        <w:ind w:left="810" w:hanging="360"/>
      </w:pPr>
      <w:rPr>
        <w:rFonts w:ascii="Times New Roman" w:eastAsia="Times New Roman" w:hAnsi="Times New Roman" w:cs="Times New Roman"/>
        <w:b w:val="0"/>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 w15:restartNumberingAfterBreak="0">
    <w:nsid w:val="1DD233F5"/>
    <w:multiLevelType w:val="hybridMultilevel"/>
    <w:tmpl w:val="FC68D09C"/>
    <w:lvl w:ilvl="0" w:tplc="E9669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B8D4E7E"/>
    <w:multiLevelType w:val="hybridMultilevel"/>
    <w:tmpl w:val="888848C8"/>
    <w:lvl w:ilvl="0" w:tplc="79ECF93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67014BB0"/>
    <w:multiLevelType w:val="hybridMultilevel"/>
    <w:tmpl w:val="E72295CC"/>
    <w:lvl w:ilvl="0" w:tplc="E9669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A56"/>
    <w:rsid w:val="00170CE7"/>
    <w:rsid w:val="00186D15"/>
    <w:rsid w:val="00223B5C"/>
    <w:rsid w:val="006075AA"/>
    <w:rsid w:val="0071037C"/>
    <w:rsid w:val="00931295"/>
    <w:rsid w:val="00A34D84"/>
    <w:rsid w:val="00C476EC"/>
    <w:rsid w:val="00C821CD"/>
    <w:rsid w:val="00C905D5"/>
    <w:rsid w:val="00E47A56"/>
    <w:rsid w:val="00EB32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EE032"/>
  <w15:chartTrackingRefBased/>
  <w15:docId w15:val="{34899616-1B50-419A-BA24-FACD1DBF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A56"/>
    <w:pPr>
      <w:widowControl w:val="0"/>
      <w:spacing w:after="0" w:line="240" w:lineRule="auto"/>
      <w:ind w:left="720"/>
      <w:contextualSpacing/>
    </w:pPr>
    <w:rPr>
      <w:rFonts w:ascii="Microsoft Sans Serif" w:eastAsia="Microsoft Sans Serif" w:hAnsi="Microsoft Sans Serif" w:cs="Microsoft Sans Serif"/>
      <w:color w:val="000000"/>
      <w:sz w:val="24"/>
      <w:szCs w:val="24"/>
      <w:lang w:eastAsia="uk-UA" w:bidi="uk-UA"/>
    </w:rPr>
  </w:style>
  <w:style w:type="paragraph" w:styleId="a4">
    <w:name w:val="header"/>
    <w:basedOn w:val="a"/>
    <w:link w:val="a5"/>
    <w:uiPriority w:val="99"/>
    <w:unhideWhenUsed/>
    <w:rsid w:val="00E47A56"/>
    <w:pPr>
      <w:widowControl w:val="0"/>
      <w:tabs>
        <w:tab w:val="center" w:pos="4819"/>
        <w:tab w:val="right" w:pos="9639"/>
      </w:tabs>
      <w:spacing w:after="0" w:line="240" w:lineRule="auto"/>
    </w:pPr>
    <w:rPr>
      <w:rFonts w:ascii="Microsoft Sans Serif" w:eastAsia="Microsoft Sans Serif" w:hAnsi="Microsoft Sans Serif" w:cs="Microsoft Sans Serif"/>
      <w:color w:val="000000"/>
      <w:sz w:val="24"/>
      <w:szCs w:val="24"/>
      <w:lang w:eastAsia="uk-UA" w:bidi="uk-UA"/>
    </w:rPr>
  </w:style>
  <w:style w:type="character" w:customStyle="1" w:styleId="a5">
    <w:name w:val="Верхний колонтитул Знак"/>
    <w:basedOn w:val="a0"/>
    <w:link w:val="a4"/>
    <w:uiPriority w:val="99"/>
    <w:rsid w:val="00E47A56"/>
    <w:rPr>
      <w:rFonts w:ascii="Microsoft Sans Serif" w:eastAsia="Microsoft Sans Serif" w:hAnsi="Microsoft Sans Serif" w:cs="Microsoft Sans Serif"/>
      <w:color w:val="000000"/>
      <w:sz w:val="24"/>
      <w:szCs w:val="24"/>
      <w:lang w:eastAsia="uk-UA" w:bidi="uk-UA"/>
    </w:rPr>
  </w:style>
  <w:style w:type="paragraph" w:styleId="a6">
    <w:name w:val="footer"/>
    <w:basedOn w:val="a"/>
    <w:link w:val="a7"/>
    <w:uiPriority w:val="99"/>
    <w:unhideWhenUsed/>
    <w:rsid w:val="00E47A56"/>
    <w:pPr>
      <w:widowControl w:val="0"/>
      <w:tabs>
        <w:tab w:val="center" w:pos="4819"/>
        <w:tab w:val="right" w:pos="9639"/>
      </w:tabs>
      <w:spacing w:after="0" w:line="240" w:lineRule="auto"/>
    </w:pPr>
    <w:rPr>
      <w:rFonts w:ascii="Microsoft Sans Serif" w:eastAsia="Microsoft Sans Serif" w:hAnsi="Microsoft Sans Serif" w:cs="Microsoft Sans Serif"/>
      <w:color w:val="000000"/>
      <w:sz w:val="24"/>
      <w:szCs w:val="24"/>
      <w:lang w:eastAsia="uk-UA" w:bidi="uk-UA"/>
    </w:rPr>
  </w:style>
  <w:style w:type="character" w:customStyle="1" w:styleId="a7">
    <w:name w:val="Нижний колонтитул Знак"/>
    <w:basedOn w:val="a0"/>
    <w:link w:val="a6"/>
    <w:uiPriority w:val="99"/>
    <w:rsid w:val="00E47A56"/>
    <w:rPr>
      <w:rFonts w:ascii="Microsoft Sans Serif" w:eastAsia="Microsoft Sans Serif" w:hAnsi="Microsoft Sans Serif" w:cs="Microsoft Sans Serif"/>
      <w:color w:val="000000"/>
      <w:sz w:val="24"/>
      <w:szCs w:val="24"/>
      <w:lang w:eastAsia="uk-UA" w:bidi="uk-UA"/>
    </w:rPr>
  </w:style>
  <w:style w:type="character" w:styleId="a8">
    <w:name w:val="Hyperlink"/>
    <w:basedOn w:val="a0"/>
    <w:uiPriority w:val="99"/>
    <w:unhideWhenUsed/>
    <w:rsid w:val="00E47A56"/>
    <w:rPr>
      <w:color w:val="0000FF"/>
      <w:u w:val="single"/>
    </w:rPr>
  </w:style>
  <w:style w:type="paragraph" w:customStyle="1" w:styleId="rvps2">
    <w:name w:val="rvps2"/>
    <w:basedOn w:val="a"/>
    <w:rsid w:val="00E47A5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HTML">
    <w:name w:val="HTML Cite"/>
    <w:uiPriority w:val="99"/>
    <w:semiHidden/>
    <w:unhideWhenUsed/>
    <w:rsid w:val="00E47A56"/>
    <w:rPr>
      <w:rFonts w:ascii="Times New Roman" w:hAnsi="Times New Roman" w:cs="Times New Roman" w:hint="default"/>
      <w:i/>
      <w:iCs/>
    </w:rPr>
  </w:style>
  <w:style w:type="paragraph" w:styleId="a9">
    <w:name w:val="Balloon Text"/>
    <w:basedOn w:val="a"/>
    <w:link w:val="aa"/>
    <w:uiPriority w:val="99"/>
    <w:semiHidden/>
    <w:unhideWhenUsed/>
    <w:rsid w:val="0071037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103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0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4678</Words>
  <Characters>2667</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2024-01-04T12:39:00Z</cp:lastPrinted>
  <dcterms:created xsi:type="dcterms:W3CDTF">2024-01-04T09:39:00Z</dcterms:created>
  <dcterms:modified xsi:type="dcterms:W3CDTF">2024-01-16T09:46:00Z</dcterms:modified>
</cp:coreProperties>
</file>